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b/>
          <w:color w:val="FF0000"/>
          <w:spacing w:val="-20"/>
          <w:w w:val="90"/>
          <w:kern w:val="56"/>
          <w:sz w:val="116"/>
          <w:szCs w:val="116"/>
        </w:rPr>
      </w:pPr>
      <w:bookmarkStart w:id="0" w:name="_Toc19998"/>
      <w:bookmarkStart w:id="1" w:name="_Toc11770"/>
      <w:bookmarkStart w:id="2" w:name="_Toc22597"/>
    </w:p>
    <w:p>
      <w:pPr>
        <w:adjustRightInd w:val="0"/>
        <w:snapToGrid w:val="0"/>
        <w:jc w:val="center"/>
        <w:rPr>
          <w:rFonts w:hint="eastAsia"/>
          <w:b/>
          <w:spacing w:val="-20"/>
          <w:w w:val="90"/>
          <w:kern w:val="56"/>
          <w:sz w:val="74"/>
          <w:szCs w:val="80"/>
        </w:rPr>
      </w:pPr>
      <w:r>
        <w:rPr>
          <w:rFonts w:hint="eastAsia"/>
          <w:b/>
          <w:spacing w:val="-20"/>
          <w:w w:val="90"/>
          <w:kern w:val="56"/>
          <w:sz w:val="74"/>
          <w:szCs w:val="80"/>
          <w:lang w:val="en-US" w:eastAsia="zh-CN"/>
        </w:rPr>
        <w:t xml:space="preserve">     </w:t>
      </w:r>
      <w:r>
        <w:rPr>
          <w:rFonts w:hint="eastAsia"/>
          <w:b/>
          <w:spacing w:val="-20"/>
          <w:w w:val="90"/>
          <w:kern w:val="56"/>
          <w:sz w:val="74"/>
          <w:szCs w:val="80"/>
        </w:rPr>
        <w:t>继续教育学院</w:t>
      </w:r>
    </w:p>
    <w:p>
      <w:pPr>
        <w:spacing w:line="240" w:lineRule="atLeast"/>
        <w:jc w:val="center"/>
        <w:rPr>
          <w:rFonts w:hint="eastAsia" w:ascii="仿宋_GB2312" w:eastAsia="仿宋_GB2312"/>
          <w:spacing w:val="20"/>
          <w:sz w:val="32"/>
        </w:rPr>
      </w:pPr>
    </w:p>
    <w:p>
      <w:pPr>
        <w:spacing w:line="240" w:lineRule="atLeast"/>
        <w:jc w:val="center"/>
        <w:rPr>
          <w:rFonts w:ascii="仿宋_GB2312" w:eastAsia="仿宋_GB2312"/>
          <w:spacing w:val="20"/>
          <w:sz w:val="32"/>
        </w:rPr>
      </w:pPr>
    </w:p>
    <w:p>
      <w:pPr>
        <w:spacing w:line="480" w:lineRule="auto"/>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浙传继教〔20</w:t>
      </w:r>
      <w:r>
        <w:rPr>
          <w:rFonts w:hint="eastAsia" w:ascii="仿宋_GB2312" w:hAnsi="仿宋" w:eastAsia="仿宋_GB2312"/>
          <w:sz w:val="32"/>
          <w:szCs w:val="32"/>
          <w:lang w:val="en-US" w:eastAsia="zh-CN"/>
        </w:rPr>
        <w:t>20</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hint="eastAsia" w:ascii="仿宋_GB2312" w:hAnsi="仿宋" w:eastAsia="仿宋_GB2312"/>
          <w:sz w:val="32"/>
          <w:szCs w:val="32"/>
        </w:rPr>
        <w:t xml:space="preserve"> 号</w:t>
      </w:r>
    </w:p>
    <w:p>
      <w:pPr>
        <w:widowControl/>
        <w:shd w:val="clear" w:color="auto" w:fill="FFFFFF"/>
        <w:spacing w:line="432" w:lineRule="auto"/>
        <w:jc w:val="center"/>
        <w:rPr>
          <w:rFonts w:hint="eastAsia" w:ascii="仿宋_GB2312" w:eastAsia="仿宋_GB2312"/>
          <w:spacing w:val="20"/>
          <w:sz w:val="24"/>
        </w:rPr>
      </w:pPr>
    </w:p>
    <w:p>
      <w:pPr>
        <w:pStyle w:val="2"/>
        <w:keepNext/>
        <w:keepLines/>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华文中宋" w:eastAsia="方正小标宋简体" w:cs="Times New Roman"/>
          <w:b w:val="0"/>
          <w:bCs/>
          <w:kern w:val="2"/>
          <w:sz w:val="44"/>
          <w:szCs w:val="44"/>
          <w:lang w:val="en-US" w:eastAsia="zh-CN" w:bidi="ar-SA"/>
        </w:rPr>
      </w:pPr>
      <w:bookmarkStart w:id="3" w:name="_Toc22725"/>
      <w:r>
        <w:rPr>
          <w:rFonts w:hint="eastAsia" w:ascii="方正小标宋简体" w:hAnsi="华文中宋" w:eastAsia="方正小标宋简体" w:cs="Times New Roman"/>
          <w:b w:val="0"/>
          <w:bCs/>
          <w:kern w:val="2"/>
          <w:sz w:val="44"/>
          <w:szCs w:val="44"/>
          <w:lang w:val="en-US" w:eastAsia="zh-CN" w:bidi="ar-SA"/>
        </w:rPr>
        <w:t>关于印发《浙江传媒学院继续教育学院（培训中心）院聘岗岗位聘任及考核实施细则》的通知</w:t>
      </w:r>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各部门：</w:t>
      </w:r>
    </w:p>
    <w:p>
      <w:pPr>
        <w:ind w:firstLine="64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经学院党政联席会议审定，学院教职工大会通过，现将《浙江传媒学院继续教育学院（培训中心）院聘岗岗位聘任及考核实施细则》印发给你们，请认真学习并贯彻执行。</w:t>
      </w:r>
    </w:p>
    <w:p>
      <w:pPr>
        <w:ind w:firstLine="640"/>
        <w:rPr>
          <w:rFonts w:hint="eastAsia" w:ascii="仿宋_GB2312" w:hAnsi="仿宋_GB2312" w:eastAsia="仿宋_GB2312" w:cs="仿宋_GB2312"/>
          <w:b w:val="0"/>
          <w:bCs/>
          <w:sz w:val="32"/>
          <w:szCs w:val="32"/>
          <w:lang w:val="en-US" w:eastAsia="zh-CN"/>
        </w:rPr>
      </w:pPr>
    </w:p>
    <w:p>
      <w:pPr>
        <w:ind w:firstLine="640"/>
        <w:rPr>
          <w:rFonts w:hint="eastAsia" w:ascii="仿宋_GB2312" w:hAnsi="仿宋_GB2312" w:eastAsia="仿宋_GB2312" w:cs="仿宋_GB2312"/>
          <w:b w:val="0"/>
          <w:bCs/>
          <w:sz w:val="32"/>
          <w:szCs w:val="32"/>
          <w:lang w:val="en-US" w:eastAsia="zh-CN"/>
        </w:rPr>
      </w:pPr>
    </w:p>
    <w:p>
      <w:pPr>
        <w:rPr>
          <w:rFonts w:hint="eastAsia" w:ascii="仿宋_GB2312" w:hAnsi="仿宋_GB2312" w:eastAsia="仿宋_GB2312" w:cs="仿宋_GB2312"/>
          <w:b w:val="0"/>
          <w:bCs/>
          <w:sz w:val="32"/>
          <w:szCs w:val="32"/>
          <w:lang w:val="en-US" w:eastAsia="zh-CN"/>
        </w:rPr>
      </w:pPr>
    </w:p>
    <w:p>
      <w:pPr>
        <w:ind w:firstLine="64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继续教育学院</w:t>
      </w:r>
    </w:p>
    <w:p>
      <w:pPr>
        <w:ind w:firstLine="64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2020年5月18日</w:t>
      </w:r>
    </w:p>
    <w:p>
      <w:pPr>
        <w:rPr>
          <w:rFonts w:hint="eastAsia" w:ascii="仿宋_GB2312" w:hAnsi="仿宋_GB2312" w:eastAsia="仿宋_GB2312" w:cs="仿宋_GB2312"/>
          <w:b w:val="0"/>
          <w:bCs/>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华文中宋" w:eastAsia="方正小标宋简体" w:cs="Times New Roman"/>
          <w:b w:val="0"/>
          <w:bCs/>
          <w:kern w:val="2"/>
          <w:sz w:val="44"/>
          <w:szCs w:val="44"/>
          <w:lang w:val="en-US" w:eastAsia="zh-CN" w:bidi="ar-SA"/>
        </w:rPr>
      </w:pPr>
      <w:r>
        <w:rPr>
          <w:rFonts w:hint="eastAsia" w:ascii="方正小标宋简体" w:hAnsi="华文中宋" w:eastAsia="方正小标宋简体" w:cs="Times New Roman"/>
          <w:b w:val="0"/>
          <w:bCs/>
          <w:kern w:val="2"/>
          <w:sz w:val="44"/>
          <w:szCs w:val="44"/>
          <w:lang w:val="en-US" w:eastAsia="zh-CN" w:bidi="ar-SA"/>
        </w:rPr>
        <w:t>浙江传媒学院继续教育学院（培训中心）</w:t>
      </w:r>
      <w:bookmarkEnd w:id="0"/>
      <w:bookmarkEnd w:id="1"/>
      <w:bookmarkEnd w:id="2"/>
      <w:bookmarkEnd w:id="3"/>
    </w:p>
    <w:p>
      <w:pPr>
        <w:pStyle w:val="2"/>
        <w:keepNext/>
        <w:keepLines/>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华文中宋" w:eastAsia="方正小标宋简体" w:cs="Times New Roman"/>
          <w:b w:val="0"/>
          <w:bCs/>
          <w:kern w:val="2"/>
          <w:sz w:val="44"/>
          <w:szCs w:val="44"/>
          <w:lang w:val="en-US" w:eastAsia="zh-CN" w:bidi="ar-SA"/>
        </w:rPr>
      </w:pPr>
      <w:bookmarkStart w:id="4" w:name="_Toc10756"/>
      <w:bookmarkStart w:id="5" w:name="_Toc24910"/>
      <w:bookmarkStart w:id="6" w:name="_Toc22625"/>
      <w:bookmarkStart w:id="7" w:name="_Toc21994"/>
      <w:r>
        <w:rPr>
          <w:rFonts w:hint="eastAsia" w:ascii="方正小标宋简体" w:hAnsi="华文中宋" w:eastAsia="方正小标宋简体" w:cs="Times New Roman"/>
          <w:b w:val="0"/>
          <w:bCs/>
          <w:kern w:val="2"/>
          <w:sz w:val="44"/>
          <w:szCs w:val="44"/>
          <w:lang w:val="en-US" w:eastAsia="zh-CN" w:bidi="ar-SA"/>
        </w:rPr>
        <w:t>院聘岗岗位聘任及考核实施细则</w:t>
      </w:r>
      <w:bookmarkEnd w:id="4"/>
      <w:bookmarkEnd w:id="5"/>
      <w:bookmarkEnd w:id="6"/>
      <w:bookmarkEnd w:id="7"/>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学院岗位聘任制度，实现学院转型的发展规划，进一步合理配置学院人才资源，优化人员结构，调动广大员工的工作积极性，根据上级和学校相关文件精神，结合学院实际，经学院党政联席会研究决定，特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一、岗位设置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机构设置。根据工作需要，浙江传媒学院继续教育学院（培训中心）设立学院综合办公室、教学</w:t>
      </w:r>
      <w:r>
        <w:rPr>
          <w:rFonts w:hint="eastAsia" w:ascii="仿宋_GB2312" w:hAnsi="仿宋_GB2312" w:eastAsia="仿宋_GB2312" w:cs="仿宋_GB2312"/>
          <w:sz w:val="32"/>
          <w:szCs w:val="32"/>
          <w:lang w:val="en-US" w:eastAsia="zh-CN"/>
        </w:rPr>
        <w:t>管理办公室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学生工作办公室</w:t>
      </w:r>
      <w:r>
        <w:rPr>
          <w:rFonts w:hint="eastAsia" w:ascii="仿宋_GB2312" w:hAnsi="仿宋_GB2312" w:eastAsia="仿宋_GB2312" w:cs="仿宋_GB2312"/>
          <w:sz w:val="32"/>
          <w:szCs w:val="32"/>
        </w:rPr>
        <w:t>及培训</w:t>
      </w:r>
      <w:r>
        <w:rPr>
          <w:rFonts w:hint="eastAsia" w:ascii="仿宋_GB2312" w:hAnsi="仿宋_GB2312" w:eastAsia="仿宋_GB2312" w:cs="仿宋_GB2312"/>
          <w:sz w:val="32"/>
          <w:szCs w:val="32"/>
          <w:lang w:val="en-US" w:eastAsia="zh-CN"/>
        </w:rPr>
        <w:t>管理办公室</w:t>
      </w:r>
      <w:r>
        <w:rPr>
          <w:rFonts w:hint="eastAsia" w:ascii="仿宋_GB2312" w:hAnsi="仿宋_GB2312" w:eastAsia="仿宋_GB2312" w:cs="仿宋_GB2312"/>
          <w:sz w:val="32"/>
          <w:szCs w:val="32"/>
        </w:rPr>
        <w:t>四个科室。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岗位设置范围。学院院聘（新世纪劳务派遣）员工均可参加聘任，包括担任行政管理工作的行政管理人员、专职教学管理人员、专职培训管理人员和专职学生管理人员。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岗位职级和职数。学院实行员工职务与职级相结合的制度，</w:t>
      </w:r>
      <w:r>
        <w:rPr>
          <w:rFonts w:hint="eastAsia" w:ascii="仿宋_GB2312" w:hAnsi="仿宋_GB2312" w:eastAsia="仿宋_GB2312" w:cs="仿宋_GB2312"/>
          <w:sz w:val="32"/>
          <w:szCs w:val="32"/>
          <w:lang w:val="en-US" w:eastAsia="zh-CN"/>
        </w:rPr>
        <w:t>院聘</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共设六级</w:t>
      </w:r>
      <w:r>
        <w:rPr>
          <w:rFonts w:hint="eastAsia" w:ascii="仿宋_GB2312" w:hAnsi="仿宋_GB2312" w:eastAsia="仿宋_GB2312" w:cs="仿宋_GB2312"/>
          <w:sz w:val="32"/>
          <w:szCs w:val="32"/>
        </w:rPr>
        <w:t>，包括主管一级、主管二级、员工一级、员工二级、员工三级、员工四级。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具体岗位数量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主管岗原则上按照不超过全院总人数的20%设置，员工岗聘任根据学院实际及学校、学院重点工作需要，由党政联席会确定岗位数。</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二、岗位职责</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0"/>
        <w:rPr>
          <w:rFonts w:hint="eastAsia" w:ascii="仿宋_GB2312" w:hAnsi="仿宋_GB2312" w:eastAsia="仿宋_GB2312" w:cs="仿宋_GB2312"/>
          <w:b/>
          <w:sz w:val="32"/>
          <w:szCs w:val="32"/>
        </w:rPr>
      </w:pPr>
      <w:bookmarkStart w:id="8" w:name="_Toc32263"/>
      <w:bookmarkStart w:id="9" w:name="_Toc9667"/>
      <w:bookmarkStart w:id="10" w:name="_Toc12635"/>
      <w:bookmarkStart w:id="11" w:name="_Toc7063"/>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基本职责</w:t>
      </w:r>
      <w:bookmarkEnd w:id="8"/>
      <w:bookmarkEnd w:id="9"/>
      <w:bookmarkEnd w:id="10"/>
      <w:bookmarkEnd w:id="11"/>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主管一级、二级：协助科室主管对本部门工作进行管理，或者负责科室某一方面的专门性管理工作，指导科室员工的工作。</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员工一级到四级：承担一般性管理工作。</w:t>
      </w:r>
    </w:p>
    <w:p>
      <w:pPr>
        <w:keepNext w:val="0"/>
        <w:keepLines w:val="0"/>
        <w:pageBreakBefore w:val="0"/>
        <w:widowControl w:val="0"/>
        <w:kinsoku/>
        <w:wordWrap/>
        <w:overflowPunct/>
        <w:topLinePunct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sz w:val="32"/>
          <w:szCs w:val="32"/>
        </w:rPr>
      </w:pPr>
      <w:bookmarkStart w:id="12" w:name="_Toc2986"/>
      <w:bookmarkStart w:id="13" w:name="_Toc1509"/>
      <w:bookmarkStart w:id="14" w:name="_Toc31153"/>
      <w:bookmarkStart w:id="15" w:name="_Toc3182"/>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具体岗位职责</w:t>
      </w:r>
      <w:bookmarkEnd w:id="12"/>
      <w:bookmarkEnd w:id="13"/>
      <w:bookmarkEnd w:id="14"/>
      <w:bookmarkEnd w:id="15"/>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由学院根据岗位性质和目标任务确定。详见附件1。</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三、岗位聘任条件</w:t>
      </w:r>
    </w:p>
    <w:p>
      <w:pPr>
        <w:keepNext w:val="0"/>
        <w:keepLines w:val="0"/>
        <w:pageBreakBefore w:val="0"/>
        <w:widowControl w:val="0"/>
        <w:kinsoku/>
        <w:wordWrap/>
        <w:overflowPunct/>
        <w:topLinePunct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sz w:val="32"/>
          <w:szCs w:val="32"/>
        </w:rPr>
      </w:pPr>
      <w:bookmarkStart w:id="16" w:name="_Toc27302"/>
      <w:bookmarkStart w:id="17" w:name="_Toc4040"/>
      <w:bookmarkStart w:id="18" w:name="_Toc13627"/>
      <w:bookmarkStart w:id="19" w:name="_Toc14650"/>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基本条件</w:t>
      </w:r>
      <w:bookmarkEnd w:id="16"/>
      <w:bookmarkEnd w:id="17"/>
      <w:bookmarkEnd w:id="18"/>
      <w:bookmarkEnd w:id="19"/>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遵守国家宪法和法律；</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具有良好的品行；</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具有岗位所需的专业、能力或技能条件；</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适应岗位要求的身体条件。</w:t>
      </w:r>
    </w:p>
    <w:p>
      <w:pPr>
        <w:keepNext w:val="0"/>
        <w:keepLines w:val="0"/>
        <w:pageBreakBefore w:val="0"/>
        <w:widowControl w:val="0"/>
        <w:kinsoku/>
        <w:wordWrap/>
        <w:overflowPunct/>
        <w:topLinePunct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sz w:val="32"/>
          <w:szCs w:val="32"/>
        </w:rPr>
      </w:pPr>
      <w:bookmarkStart w:id="20" w:name="_Toc21012"/>
      <w:bookmarkStart w:id="21" w:name="_Toc25438"/>
      <w:bookmarkStart w:id="22" w:name="_Toc4785"/>
      <w:bookmarkStart w:id="23" w:name="_Toc32250"/>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具体条件</w:t>
      </w:r>
      <w:bookmarkEnd w:id="20"/>
      <w:bookmarkEnd w:id="21"/>
      <w:bookmarkEnd w:id="22"/>
      <w:bookmarkEnd w:id="23"/>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聘用院级主管一、二级和员工一至四级需满足一定的学历条件和工作年限。学院对相同或相近工作以及特殊岗位年限予以认可（工作年限以实际缴纳社保时间为准），其他工作年限按50%折算。</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4" w:name="_Toc3246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主管一级</w:t>
      </w:r>
      <w:bookmarkEnd w:id="24"/>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学院根据实际工作需要进行聘任，应聘者</w:t>
      </w:r>
      <w:r>
        <w:rPr>
          <w:rFonts w:hint="eastAsia" w:ascii="仿宋_GB2312" w:hAnsi="仿宋_GB2312" w:eastAsia="仿宋_GB2312" w:cs="仿宋_GB2312"/>
          <w:sz w:val="32"/>
          <w:szCs w:val="32"/>
          <w:lang w:val="en-US" w:eastAsia="zh-CN"/>
        </w:rPr>
        <w:t>须具备学院主管二级岗位3年及以上工作履历。</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学历要求</w:t>
      </w:r>
      <w:r>
        <w:rPr>
          <w:rFonts w:hint="eastAsia" w:ascii="仿宋_GB2312" w:hAnsi="仿宋_GB2312" w:eastAsia="仿宋_GB2312" w:cs="仿宋_GB2312"/>
          <w:sz w:val="32"/>
          <w:szCs w:val="32"/>
        </w:rPr>
        <w:t>大学本科毕业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工作6年以上；硕士研究生毕业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工作3年以上；博士研究生毕业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工作1年以上。因岗位性质特殊而确属工作需要的，可适当放宽年限要求，但放宽的年限最多不得超过1年。</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5" w:name="_Toc1571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主管二级</w:t>
      </w:r>
      <w:bookmarkEnd w:id="25"/>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学院根据实际工作需要进行聘任，应聘者需大学本科毕业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工作3年以上；硕士研究生毕业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工作1年以上；博士研究生毕业。因岗位性质特殊而确属工作需要的，可适当放宽年限要求，但放宽的年限最多不得超过1年。</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6" w:name="_Toc5154"/>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员工一级</w:t>
      </w:r>
      <w:bookmarkEnd w:id="26"/>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大学本科毕业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工作6年以上；硕士研究生毕业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工作4年以上。</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7" w:name="_Toc6050"/>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员工二级</w:t>
      </w:r>
      <w:bookmarkEnd w:id="27"/>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大学专科毕业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工作5年以上；大学本科毕业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工作4年以上；硕士研究生毕业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工作1年以上</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退休返聘人员返聘3年及以上或退休前在学院工作5年及以上。</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8" w:name="_Toc30972"/>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员工三级</w:t>
      </w:r>
      <w:bookmarkEnd w:id="28"/>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大学专科毕业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工作3年以上；大学本科毕业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工作2年以上；硕士研究生毕业；</w:t>
      </w:r>
      <w:r>
        <w:rPr>
          <w:rFonts w:hint="eastAsia" w:ascii="仿宋" w:hAnsi="仿宋" w:eastAsia="仿宋" w:cs="仿宋"/>
          <w:sz w:val="32"/>
          <w:szCs w:val="32"/>
        </w:rPr>
        <w:t>退休返聘人员返聘在1年以上、3年以下或退休前在学院工作2年及以上、5年以下。</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outlineLvl w:val="1"/>
        <w:rPr>
          <w:rFonts w:hint="eastAsia" w:ascii="仿宋_GB2312" w:hAnsi="仿宋_GB2312" w:eastAsia="仿宋_GB2312" w:cs="仿宋_GB2312"/>
          <w:sz w:val="32"/>
          <w:szCs w:val="32"/>
        </w:rPr>
      </w:pPr>
      <w:bookmarkStart w:id="29" w:name="_Toc18380"/>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员工四级</w:t>
      </w:r>
      <w:bookmarkEnd w:id="29"/>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大学本、专科毕业且试用期满（三年以上合同试用期为3个月），本科毕业生工作2年以内，专科毕业生工作3年以内的，并考核合格者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返聘人员返聘</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w:t>
      </w:r>
      <w:r>
        <w:rPr>
          <w:rFonts w:hint="eastAsia" w:ascii="仿宋_GB2312" w:hAnsi="仿宋_GB2312" w:eastAsia="仿宋_GB2312" w:cs="仿宋_GB2312"/>
          <w:sz w:val="32"/>
          <w:szCs w:val="32"/>
          <w:lang w:val="en-US" w:eastAsia="zh-CN"/>
        </w:rPr>
        <w:t>下。</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bCs/>
          <w:sz w:val="32"/>
          <w:szCs w:val="32"/>
          <w:lang w:val="en-US" w:eastAsia="zh-CN"/>
        </w:rPr>
      </w:pPr>
      <w:bookmarkStart w:id="30" w:name="_Toc9431"/>
      <w:bookmarkStart w:id="31" w:name="_Toc20447"/>
      <w:bookmarkStart w:id="32" w:name="_Toc24406"/>
      <w:bookmarkStart w:id="33" w:name="_Toc8046"/>
      <w:r>
        <w:rPr>
          <w:rFonts w:hint="eastAsia" w:ascii="仿宋_GB2312" w:hAnsi="仿宋_GB2312" w:eastAsia="仿宋_GB2312" w:cs="仿宋_GB2312"/>
          <w:b/>
          <w:bCs/>
          <w:sz w:val="32"/>
          <w:szCs w:val="32"/>
          <w:lang w:val="en-US" w:eastAsia="zh-CN"/>
        </w:rPr>
        <w:t>3.其他</w:t>
      </w:r>
      <w:bookmarkEnd w:id="30"/>
      <w:bookmarkEnd w:id="31"/>
      <w:bookmarkEnd w:id="32"/>
      <w:bookmarkEnd w:id="33"/>
    </w:p>
    <w:p>
      <w:pPr>
        <w:keepNext w:val="0"/>
        <w:keepLines w:val="0"/>
        <w:pageBreakBefore w:val="0"/>
        <w:widowControl w:val="0"/>
        <w:numPr>
          <w:ilvl w:val="0"/>
          <w:numId w:val="0"/>
        </w:numPr>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返聘人员</w:t>
      </w:r>
      <w:r>
        <w:rPr>
          <w:rFonts w:hint="eastAsia" w:ascii="仿宋_GB2312" w:hAnsi="仿宋_GB2312" w:eastAsia="仿宋_GB2312" w:cs="仿宋_GB2312"/>
          <w:color w:val="auto"/>
          <w:sz w:val="32"/>
          <w:szCs w:val="32"/>
        </w:rPr>
        <w:t>根据工作需要、身体条件以及本人意愿进行聘任，聘用期为1年，每1年聘用一次。聘用期满后视其工作业绩与身体健康状况决定是否续签，超过规定年龄（男65岁，女60岁）不再续签。</w:t>
      </w:r>
    </w:p>
    <w:p>
      <w:pPr>
        <w:keepNext w:val="0"/>
        <w:keepLines w:val="0"/>
        <w:pageBreakBefore w:val="0"/>
        <w:widowControl w:val="0"/>
        <w:numPr>
          <w:ilvl w:val="0"/>
          <w:numId w:val="0"/>
        </w:numPr>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sz w:val="32"/>
          <w:szCs w:val="32"/>
        </w:rPr>
        <w:t>聘任学生管理岗位</w:t>
      </w:r>
      <w:r>
        <w:rPr>
          <w:rFonts w:hint="eastAsia" w:ascii="仿宋_GB2312" w:hAnsi="仿宋_GB2312" w:eastAsia="仿宋_GB2312" w:cs="仿宋_GB2312"/>
          <w:sz w:val="32"/>
          <w:szCs w:val="32"/>
          <w:lang w:val="en-US" w:eastAsia="zh-CN"/>
        </w:rPr>
        <w:t>原则上应</w:t>
      </w:r>
      <w:r>
        <w:rPr>
          <w:rFonts w:hint="eastAsia" w:ascii="仿宋_GB2312" w:hAnsi="仿宋_GB2312" w:eastAsia="仿宋_GB2312" w:cs="仿宋_GB2312"/>
          <w:sz w:val="32"/>
          <w:szCs w:val="32"/>
        </w:rPr>
        <w:t>是中共党员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四、聘任程序</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公布聘任岗位、岗位职责和聘任条件。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个人申报。填写《浙江传媒学院继续教育学院</w:t>
      </w:r>
      <w:r>
        <w:rPr>
          <w:rFonts w:hint="eastAsia" w:ascii="仿宋_GB2312" w:hAnsi="仿宋_GB2312" w:eastAsia="仿宋_GB2312" w:cs="仿宋_GB2312"/>
          <w:sz w:val="32"/>
          <w:szCs w:val="32"/>
          <w:lang w:val="en-US" w:eastAsia="zh-CN"/>
        </w:rPr>
        <w:t>院聘</w:t>
      </w:r>
      <w:r>
        <w:rPr>
          <w:rFonts w:hint="eastAsia" w:ascii="仿宋_GB2312" w:hAnsi="仿宋_GB2312" w:eastAsia="仿宋_GB2312" w:cs="仿宋_GB2312"/>
          <w:sz w:val="32"/>
          <w:szCs w:val="32"/>
        </w:rPr>
        <w:t>岗位聘任申请表》（附件2），并附本人相关材料。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3.具体开展。</w:t>
      </w:r>
      <w:r>
        <w:rPr>
          <w:rFonts w:hint="eastAsia" w:ascii="仿宋_GB2312" w:hAnsi="仿宋_GB2312" w:eastAsia="仿宋_GB2312" w:cs="仿宋_GB2312"/>
          <w:sz w:val="32"/>
          <w:szCs w:val="32"/>
        </w:rPr>
        <w:t>竞聘员工一—四级人员由科室初审后，统一提交学院办公室；竞聘主管一级、主管二级的人员需要参加学院统一组织的面试。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4.由</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党政联席会议审定竞聘结果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确定拟聘人选。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公示拟聘人选。</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公布聘任结果。</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五、聘期与考核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bCs/>
          <w:sz w:val="32"/>
          <w:szCs w:val="32"/>
          <w:lang w:val="en-US" w:eastAsia="zh-CN"/>
        </w:rPr>
      </w:pPr>
      <w:bookmarkStart w:id="34" w:name="_Toc5129"/>
      <w:bookmarkStart w:id="35" w:name="_Toc10636"/>
      <w:bookmarkStart w:id="36" w:name="_Toc13892"/>
      <w:bookmarkStart w:id="37" w:name="_Toc32590"/>
      <w:r>
        <w:rPr>
          <w:rFonts w:hint="eastAsia" w:ascii="仿宋_GB2312" w:hAnsi="仿宋_GB2312" w:eastAsia="仿宋_GB2312" w:cs="仿宋_GB2312"/>
          <w:b/>
          <w:bCs/>
          <w:sz w:val="32"/>
          <w:szCs w:val="32"/>
          <w:lang w:val="en-US" w:eastAsia="zh-CN"/>
        </w:rPr>
        <w:t>1.聘期管理。</w:t>
      </w:r>
      <w:bookmarkEnd w:id="34"/>
      <w:bookmarkEnd w:id="35"/>
      <w:bookmarkEnd w:id="36"/>
      <w:bookmarkEnd w:id="37"/>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本次聘期为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年。员工聘期内达到学院规定的法定退休年龄，或有重大工作失误者，聘任合同自然终止。</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组织需要、个人学历提升</w:t>
      </w:r>
      <w:r>
        <w:rPr>
          <w:rFonts w:hint="eastAsia" w:ascii="仿宋_GB2312" w:hAnsi="仿宋_GB2312" w:eastAsia="仿宋_GB2312" w:cs="仿宋_GB2312"/>
          <w:sz w:val="32"/>
          <w:szCs w:val="32"/>
          <w:lang w:val="en-US" w:eastAsia="zh-CN"/>
        </w:rPr>
        <w:t>等原因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员工可于</w:t>
      </w:r>
      <w:r>
        <w:rPr>
          <w:rFonts w:hint="eastAsia" w:ascii="仿宋_GB2312" w:hAnsi="仿宋_GB2312" w:eastAsia="仿宋_GB2312" w:cs="仿宋_GB2312"/>
          <w:sz w:val="32"/>
          <w:szCs w:val="32"/>
        </w:rPr>
        <w:t>每年12月申请重新聘任、确认岗级。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新进员工试用期一般为3个月，具有3年及以上工作经历的员工试用期为1个月，在学院实习后聘任的员工，实习期可按试用期折算。新进员工须在学院工作满1年（含试用期）方可提出晋级申请。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outlineLvl w:val="0"/>
        <w:rPr>
          <w:rFonts w:hint="eastAsia" w:ascii="仿宋_GB2312" w:hAnsi="仿宋_GB2312" w:eastAsia="仿宋_GB2312" w:cs="仿宋_GB2312"/>
          <w:b/>
          <w:bCs/>
          <w:sz w:val="32"/>
          <w:szCs w:val="32"/>
          <w:lang w:val="en-US" w:eastAsia="zh-CN"/>
        </w:rPr>
      </w:pPr>
      <w:bookmarkStart w:id="38" w:name="_Toc17695"/>
      <w:bookmarkStart w:id="39" w:name="_Toc26017"/>
      <w:bookmarkStart w:id="40" w:name="_Toc11073"/>
      <w:bookmarkStart w:id="41" w:name="_Toc6850"/>
      <w:r>
        <w:rPr>
          <w:rFonts w:hint="eastAsia" w:ascii="仿宋_GB2312" w:hAnsi="仿宋_GB2312" w:eastAsia="仿宋_GB2312" w:cs="仿宋_GB2312"/>
          <w:b/>
          <w:bCs/>
          <w:sz w:val="32"/>
          <w:szCs w:val="32"/>
          <w:lang w:val="en-US" w:eastAsia="zh-CN"/>
        </w:rPr>
        <w:t>2.考核实施。</w:t>
      </w:r>
      <w:bookmarkEnd w:id="38"/>
      <w:bookmarkEnd w:id="39"/>
      <w:bookmarkEnd w:id="40"/>
      <w:bookmarkEnd w:id="41"/>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考核时间。</w:t>
      </w:r>
      <w:r>
        <w:rPr>
          <w:rFonts w:hint="eastAsia" w:ascii="仿宋_GB2312" w:hAnsi="仿宋_GB2312" w:eastAsia="仿宋_GB2312" w:cs="仿宋_GB2312"/>
          <w:sz w:val="32"/>
          <w:szCs w:val="32"/>
        </w:rPr>
        <w:t>岗位考核分为年度考核和聘期考核，</w:t>
      </w:r>
      <w:r>
        <w:rPr>
          <w:rFonts w:hint="eastAsia" w:ascii="仿宋_GB2312" w:hAnsi="仿宋_GB2312" w:eastAsia="仿宋_GB2312" w:cs="仿宋_GB2312"/>
          <w:sz w:val="32"/>
          <w:szCs w:val="32"/>
          <w:lang w:val="en-US" w:eastAsia="zh-CN"/>
        </w:rPr>
        <w:t>员工</w:t>
      </w:r>
      <w:r>
        <w:rPr>
          <w:rFonts w:hint="eastAsia" w:ascii="仿宋_GB2312" w:hAnsi="仿宋_GB2312" w:eastAsia="仿宋_GB2312" w:cs="仿宋_GB2312"/>
          <w:sz w:val="32"/>
          <w:szCs w:val="32"/>
        </w:rPr>
        <w:t>年度考核时间段为每年的1月至12月，考核工作于当年的12月份进行。</w:t>
      </w:r>
      <w:r>
        <w:rPr>
          <w:rFonts w:hint="eastAsia" w:ascii="仿宋_GB2312" w:hAnsi="仿宋_GB2312" w:eastAsia="仿宋_GB2312" w:cs="仿宋_GB2312"/>
          <w:sz w:val="32"/>
          <w:szCs w:val="32"/>
          <w:lang w:val="en-US" w:eastAsia="zh-CN"/>
        </w:rPr>
        <w:t>聘期考核时间段为整个聘期，考核工作于下一轮聘任开始前完成。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考核标准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以岗位职责及年度工作任务为基本依据，考核分优秀、</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合格3</w:t>
      </w:r>
      <w:r>
        <w:rPr>
          <w:rFonts w:hint="eastAsia" w:ascii="仿宋_GB2312" w:hAnsi="仿宋_GB2312" w:eastAsia="仿宋_GB2312" w:cs="仿宋_GB2312"/>
          <w:sz w:val="32"/>
          <w:szCs w:val="32"/>
        </w:rPr>
        <w:t>个等次。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各考核等次的基本要求：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优秀：正确贯彻执行党和国家的路线、方针、政策，模范遵守国家的法律、法规和各项规章制度，廉洁奉公，精通业务，工作勤奋，有改革创新精神，在本岗位上做出突出成绩。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：正确贯彻执行党和国家的路线、方针、政策，自觉遵守国家的法律、法规和各项规章制度，工作认真负责，业务熟悉，廉洁自律，完成本岗位各项工作任务。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：政治和业务素质低，组织纪律性较差，工作责任心不强，难以适应本岗位工作要求，不能完成本岗位工作任务，或在工作中造成严重失误。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有下列情况之一者，年度考核可直接确定为不</w:t>
      </w:r>
      <w:r>
        <w:rPr>
          <w:rFonts w:hint="eastAsia" w:ascii="仿宋_GB2312" w:hAnsi="仿宋_GB2312" w:eastAsia="仿宋_GB2312" w:cs="仿宋_GB2312"/>
          <w:b/>
          <w:bCs/>
          <w:sz w:val="32"/>
          <w:szCs w:val="32"/>
          <w:lang w:val="en-US" w:eastAsia="zh-CN"/>
        </w:rPr>
        <w:t>合格</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（1）不能完成本职工作任务或在工作中造成严重失误的；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（2）上年度被确定为</w:t>
      </w:r>
      <w:r>
        <w:rPr>
          <w:rFonts w:hint="eastAsia" w:ascii="仿宋_GB2312" w:hAnsi="仿宋_GB2312" w:eastAsia="仿宋_GB2312" w:cs="仿宋_GB2312"/>
          <w:sz w:val="32"/>
          <w:szCs w:val="32"/>
          <w:lang w:val="en-US" w:eastAsia="zh-CN"/>
        </w:rPr>
        <w:t>不合格</w:t>
      </w:r>
      <w:r>
        <w:rPr>
          <w:rFonts w:hint="eastAsia" w:ascii="仿宋_GB2312" w:hAnsi="仿宋_GB2312" w:eastAsia="仿宋_GB2312" w:cs="仿宋_GB2312"/>
          <w:sz w:val="32"/>
          <w:szCs w:val="32"/>
        </w:rPr>
        <w:t>等次，本年度仍无明显改进的；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旷工达到3天以上，或</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事假</w:t>
      </w:r>
      <w:r>
        <w:rPr>
          <w:rFonts w:hint="eastAsia" w:ascii="仿宋_GB2312" w:hAnsi="仿宋_GB2312" w:eastAsia="仿宋_GB2312" w:cs="仿宋_GB2312"/>
          <w:sz w:val="32"/>
          <w:szCs w:val="32"/>
        </w:rPr>
        <w:t>而缺勤合计数达</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（4）无正当理由不参加考核，经教育后仍然拒绝参加的；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（5）不愿承担学院安排的</w:t>
      </w:r>
      <w:r>
        <w:rPr>
          <w:rFonts w:hint="eastAsia" w:ascii="仿宋_GB2312" w:hAnsi="仿宋_GB2312" w:eastAsia="仿宋_GB2312" w:cs="仿宋_GB2312"/>
          <w:sz w:val="32"/>
          <w:szCs w:val="32"/>
          <w:lang w:val="en-US" w:eastAsia="zh-CN"/>
        </w:rPr>
        <w:t>工作任务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（6）违反社会公德造成恶劣影响或受到刑事处罚者；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考核不合格退到学院综合办公室的员工，取消原岗位的奖励性薪酬，只领取其基本性薪酬。对连续两年考核不合格的员工，予以解聘。考核结果</w:t>
      </w:r>
      <w:r>
        <w:rPr>
          <w:rFonts w:hint="eastAsia" w:ascii="仿宋_GB2312" w:hAnsi="仿宋_GB2312" w:eastAsia="仿宋_GB2312" w:cs="仿宋_GB2312"/>
          <w:sz w:val="32"/>
          <w:szCs w:val="32"/>
          <w:lang w:val="en-US" w:eastAsia="zh-CN"/>
        </w:rPr>
        <w:t>还将</w:t>
      </w:r>
      <w:r>
        <w:rPr>
          <w:rFonts w:hint="eastAsia" w:ascii="仿宋_GB2312" w:hAnsi="仿宋_GB2312" w:eastAsia="仿宋_GB2312" w:cs="仿宋_GB2312"/>
          <w:sz w:val="32"/>
          <w:szCs w:val="32"/>
        </w:rPr>
        <w:t>作为薪级工资调整、岗位变动、奖惩和续聘的重要依据。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考核工作流程。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成立员工考核领导小组负责考核工作的具体实施。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员工</w:t>
      </w:r>
      <w:r>
        <w:rPr>
          <w:rFonts w:hint="eastAsia" w:ascii="仿宋_GB2312" w:hAnsi="仿宋_GB2312" w:eastAsia="仿宋_GB2312" w:cs="仿宋_GB2312"/>
          <w:sz w:val="32"/>
          <w:szCs w:val="32"/>
        </w:rPr>
        <w:t>根据所聘岗位职责要求，对</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履职情况进行自我总结，</w:t>
      </w:r>
      <w:r>
        <w:rPr>
          <w:rFonts w:hint="eastAsia" w:ascii="仿宋_GB2312" w:hAnsi="仿宋_GB2312" w:eastAsia="仿宋_GB2312" w:cs="仿宋_GB2312"/>
          <w:sz w:val="32"/>
          <w:szCs w:val="32"/>
          <w:lang w:val="en-US" w:eastAsia="zh-CN"/>
        </w:rPr>
        <w:t>年度考核</w:t>
      </w:r>
      <w:r>
        <w:rPr>
          <w:rFonts w:hint="eastAsia" w:ascii="仿宋_GB2312" w:hAnsi="仿宋_GB2312" w:eastAsia="仿宋_GB2312" w:cs="仿宋_GB2312"/>
          <w:sz w:val="32"/>
          <w:szCs w:val="32"/>
        </w:rPr>
        <w:t>填写《浙江传媒学院</w:t>
      </w:r>
      <w:r>
        <w:rPr>
          <w:rFonts w:hint="eastAsia" w:ascii="仿宋_GB2312" w:hAnsi="仿宋_GB2312" w:eastAsia="仿宋_GB2312" w:cs="仿宋_GB2312"/>
          <w:sz w:val="32"/>
          <w:szCs w:val="32"/>
          <w:lang w:val="en-US" w:eastAsia="zh-CN"/>
        </w:rPr>
        <w:t>继续教育学院（培训中心）员工</w:t>
      </w:r>
      <w:r>
        <w:rPr>
          <w:rFonts w:hint="eastAsia" w:ascii="仿宋_GB2312" w:hAnsi="仿宋_GB2312" w:eastAsia="仿宋_GB2312" w:cs="仿宋_GB2312"/>
          <w:sz w:val="32"/>
          <w:szCs w:val="32"/>
        </w:rPr>
        <w:t>考核表》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聘期考核提交个人聘期工作履职报告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考核小组在听取群众意见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所在部门科室意见</w:t>
      </w:r>
      <w:r>
        <w:rPr>
          <w:rFonts w:hint="eastAsia" w:ascii="仿宋_GB2312" w:hAnsi="仿宋_GB2312" w:eastAsia="仿宋_GB2312" w:cs="仿宋_GB2312"/>
          <w:sz w:val="32"/>
          <w:szCs w:val="32"/>
          <w:lang w:val="en-US" w:eastAsia="zh-CN"/>
        </w:rPr>
        <w:t>和分管领导意见</w:t>
      </w:r>
      <w:r>
        <w:rPr>
          <w:rFonts w:hint="eastAsia" w:ascii="仿宋_GB2312" w:hAnsi="仿宋_GB2312" w:eastAsia="仿宋_GB2312" w:cs="仿宋_GB2312"/>
          <w:sz w:val="32"/>
          <w:szCs w:val="32"/>
        </w:rPr>
        <w:t>的基础上，根据个人总结写出评语，拟定考核等次。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经院党政联席会讨论通过后公示考核结果。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公示无异议后，</w:t>
      </w:r>
      <w:r>
        <w:rPr>
          <w:rFonts w:hint="eastAsia" w:ascii="仿宋_GB2312" w:hAnsi="仿宋_GB2312" w:eastAsia="仿宋_GB2312" w:cs="仿宋_GB2312"/>
          <w:sz w:val="32"/>
          <w:szCs w:val="32"/>
        </w:rPr>
        <w:t>考核工作结束后，考核结果存入个人档案。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六、本办法经学院党政联席会审定，</w:t>
      </w:r>
      <w:r>
        <w:rPr>
          <w:rFonts w:hint="eastAsia" w:ascii="黑体" w:hAnsi="黑体" w:eastAsia="黑体" w:cs="黑体"/>
          <w:b w:val="0"/>
          <w:bCs w:val="0"/>
          <w:color w:val="000000"/>
          <w:sz w:val="32"/>
          <w:szCs w:val="32"/>
        </w:rPr>
        <w:t>全体员工大会通过</w:t>
      </w:r>
      <w:r>
        <w:rPr>
          <w:rFonts w:hint="eastAsia" w:ascii="黑体" w:hAnsi="黑体" w:eastAsia="黑体" w:cs="黑体"/>
          <w:b w:val="0"/>
          <w:bCs w:val="0"/>
          <w:color w:val="000000"/>
          <w:sz w:val="32"/>
          <w:szCs w:val="32"/>
          <w:lang w:val="en-US" w:eastAsia="zh-CN"/>
        </w:rPr>
        <w:t>后正式实施，最终解释权归浙江传媒学院继续教育学院（培训中心）。</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adjustRightInd w:val="0"/>
        <w:snapToGrid w:val="0"/>
        <w:spacing w:line="560" w:lineRule="exact"/>
        <w:ind w:firstLine="2880" w:firstLineChars="9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浙江传媒学院继续教育学院（培训中心）</w:t>
      </w:r>
    </w:p>
    <w:p>
      <w:pPr>
        <w:keepNext w:val="0"/>
        <w:keepLines w:val="0"/>
        <w:pageBreakBefore w:val="0"/>
        <w:widowControl w:val="0"/>
        <w:kinsoku/>
        <w:wordWrap/>
        <w:overflowPunct/>
        <w:topLinePunct w:val="0"/>
        <w:bidi w:val="0"/>
        <w:adjustRightInd w:val="0"/>
        <w:snapToGrid w:val="0"/>
        <w:spacing w:line="560" w:lineRule="exact"/>
        <w:ind w:left="4150" w:leftChars="1976" w:firstLine="320" w:firstLineChars="1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2020年5月18日</w:t>
      </w:r>
    </w:p>
    <w:p>
      <w:pPr>
        <w:keepNext w:val="0"/>
        <w:keepLines w:val="0"/>
        <w:pageBreakBefore w:val="0"/>
        <w:kinsoku/>
        <w:wordWrap/>
        <w:overflowPunct/>
        <w:topLinePunct w:val="0"/>
        <w:bidi w:val="0"/>
        <w:adjustRightInd w:val="0"/>
        <w:snapToGrid w:val="0"/>
        <w:spacing w:line="560" w:lineRule="exact"/>
        <w:textAlignment w:val="auto"/>
        <w:outlineLvl w:val="0"/>
        <w:rPr>
          <w:rFonts w:hint="eastAsia" w:ascii="仿宋_GB2312" w:hAnsi="仿宋_GB2312" w:eastAsia="仿宋_GB2312" w:cs="仿宋_GB2312"/>
          <w:b/>
          <w:bCs/>
          <w:sz w:val="28"/>
          <w:szCs w:val="28"/>
          <w:lang w:val="en-US" w:eastAsia="zh-CN"/>
        </w:rPr>
      </w:pPr>
      <w:bookmarkStart w:id="42" w:name="_Toc11191"/>
      <w:bookmarkStart w:id="43" w:name="_Toc20276"/>
      <w:bookmarkStart w:id="44" w:name="_Toc7803"/>
      <w:bookmarkStart w:id="45" w:name="_Toc30228"/>
      <w:r>
        <w:rPr>
          <w:rFonts w:hint="eastAsia" w:ascii="仿宋_GB2312" w:hAnsi="仿宋_GB2312" w:eastAsia="仿宋_GB2312" w:cs="仿宋_GB2312"/>
          <w:b/>
          <w:bCs/>
          <w:sz w:val="28"/>
          <w:szCs w:val="28"/>
          <w:lang w:val="en-US" w:eastAsia="zh-CN"/>
        </w:rPr>
        <w:t>附件1：</w:t>
      </w:r>
      <w:bookmarkEnd w:id="42"/>
      <w:bookmarkEnd w:id="43"/>
      <w:bookmarkEnd w:id="44"/>
      <w:bookmarkEnd w:id="45"/>
    </w:p>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浙江传媒学院继续教育学院（培训中心）</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院聘岗岗位职责</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auto"/>
          <w:sz w:val="28"/>
          <w:szCs w:val="28"/>
          <w:shd w:val="clear" w:color="auto" w:fill="FFFFFF"/>
        </w:rPr>
      </w:pPr>
      <w:bookmarkStart w:id="57" w:name="_GoBack"/>
      <w:bookmarkEnd w:id="57"/>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综合办公室</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适用院级</w:t>
      </w:r>
      <w:r>
        <w:rPr>
          <w:rFonts w:hint="eastAsia" w:ascii="仿宋_GB2312" w:hAnsi="仿宋_GB2312" w:eastAsia="仿宋_GB2312" w:cs="仿宋_GB2312"/>
          <w:b/>
          <w:bCs/>
          <w:color w:val="auto"/>
          <w:sz w:val="32"/>
          <w:szCs w:val="32"/>
          <w:shd w:val="clear" w:color="auto" w:fill="FFFFFF"/>
          <w:lang w:eastAsia="zh-CN"/>
        </w:rPr>
        <w:t>办公</w:t>
      </w:r>
      <w:r>
        <w:rPr>
          <w:rFonts w:hint="eastAsia" w:ascii="仿宋_GB2312" w:hAnsi="仿宋_GB2312" w:eastAsia="仿宋_GB2312" w:cs="仿宋_GB2312"/>
          <w:b/>
          <w:bCs/>
          <w:color w:val="auto"/>
          <w:sz w:val="32"/>
          <w:szCs w:val="32"/>
          <w:shd w:val="clear" w:color="auto" w:fill="FFFFFF"/>
        </w:rPr>
        <w:t>主管一级、主管二级</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协助办公室校级主管做好财务管理工作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及时传达学院指导意见和工作要求，贯彻执行办公室的有关制度；</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协调与财务管理有关事务，对接学校计划财务处的相关业务往来</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协助做好经费的分类管理，负责联合办学学费分成的核算、支付和划拨，学员欠交学费统计等工作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负责人力资源的规划，协助指导各科室合理地核定岗位和用工；</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严格按照岗位要求和招聘计划组织实施招聘；</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负责劳动关系的管理、劳动合同的签订；</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负责院聘人员工资、福利造册及绩效核算等</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协调财务管理有关事务</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严格遵从保密制度，做好保密工作；</w:t>
      </w:r>
    </w:p>
    <w:p>
      <w:pPr>
        <w:keepNext w:val="0"/>
        <w:keepLines w:val="0"/>
        <w:pageBreakBefore w:val="0"/>
        <w:numPr>
          <w:ilvl w:val="0"/>
          <w:numId w:val="1"/>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完成学院交办的其他工作。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适用员工一级到四级</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协助办公室院校两级主管开展学院各项工作；</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负责学院年鉴、年度工作计划、红头文件等行政文书的起草工作，协助草拟内部规章制度、管理办法，并适时修订；</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协助完成各项党务工作，包括起草党总支年度工作计划、总结，整理党总支会议记录，撰写会议纪要，收集、归档教职工党员材料，做好年报工作，及时维护党员信息库中相关信息等；</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负责文件的收发、记录、交转和管理。负责公文、用章、综合性资料和档案室管理；</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负责学院官网日常的运行管理，及时更新学院新闻动态，监督各类公开性信息的发布及反馈情况；</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负责学院人事日常管理工作。做好教职工考核、评先、评优、请假、退休等事务性工作；</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负责与校工会沟通对接，按规定发放工会福利；</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负责学院综合及治安保卫工作（职工节假日值班安排、消防器材管理、安全检查等）；</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负责提供办公用品的采购计划及办公室用品发放工作，办公设备维护管理工作，负责固定资产及低值易消耗品的建账、建卡、清理报废等工作；</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负责办公室仓库的保管工作，做好物品出入库的登记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协助组织好相关会议，负责会议场所的安排和布置、相关资料的编印等服务性工作，并做好会议记录；</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做好报刊资料订阅，公务信件及资料物品的投递、领取、分发和传达本院职工的报刊信件；</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负责学院文化的建设工作，包括各类活动的策划与组织、宣传栏内容的更新、各类制度标语的编辑与上墙；</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做好外来办事来人、来访接待及接听电话,做好有关登记工作；</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负责公务用车的联系、派车工作；</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负责草拟学院节假日放假通知，负责草拟工作日及节假日期间的值班时间表；</w:t>
      </w:r>
    </w:p>
    <w:p>
      <w:pPr>
        <w:keepNext w:val="0"/>
        <w:keepLines w:val="0"/>
        <w:pageBreakBefore w:val="0"/>
        <w:numPr>
          <w:ilvl w:val="0"/>
          <w:numId w:val="2"/>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负责中组部党员教育示范培训基地、省人社厅专业技术人员继续教育基地等基地的日常管理工作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完成学院交办的其他任务。</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教学</w:t>
      </w:r>
      <w:r>
        <w:rPr>
          <w:rFonts w:hint="eastAsia" w:ascii="仿宋_GB2312" w:hAnsi="仿宋_GB2312" w:eastAsia="仿宋_GB2312" w:cs="仿宋_GB2312"/>
          <w:b/>
          <w:bCs/>
          <w:color w:val="auto"/>
          <w:sz w:val="32"/>
          <w:szCs w:val="32"/>
          <w:shd w:val="clear" w:color="auto" w:fill="FFFFFF"/>
          <w:lang w:val="en-US" w:eastAsia="zh-CN"/>
        </w:rPr>
        <w:t>管理办公室</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适用院级教学主管一级、主管二级</w:t>
      </w:r>
    </w:p>
    <w:p>
      <w:pPr>
        <w:keepNext w:val="0"/>
        <w:keepLines w:val="0"/>
        <w:pageBreakBefore w:val="0"/>
        <w:numPr>
          <w:ilvl w:val="255"/>
          <w:numId w:val="0"/>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1、协助教学科校级主管做好各项教学管理工作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2、编制、修订和执行学院各专业的教学计划、教学大纲及人才培养方案，协助教学科主管编制工作年度计划等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3、编制、修订教师管理、成绩管理、毕业审核、学位授予等各类教学管理文件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4、负责学籍管理、毕业环节等相关工作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5、掌握各班学习、纪律等情况，协助解决教学投诉工作；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6、协助做好学院师资库完善工作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255"/>
          <w:numId w:val="0"/>
        </w:numPr>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7、统筹维护教学日常管理的各类信息，完成各级各类教学相关的数据统计上报工作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255"/>
          <w:numId w:val="0"/>
        </w:numPr>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8、负责教师课时、课酬等核算工作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9、完成学院交办的其它工作。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适用员工一级到四级</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1、协助院校两级主管做好教学管理工作；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2、协助编制、修订和执行学院各专业的教学计划、教学大纲及人才培养方案，做好教学、教务安排和组织实施教育管理和教学改革、完成学位报批和教学评估等工作；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3、做好学院高技能大专班授课教师的聘请、调度工作；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4、组织好学院课堂教学、实践教学、实验教学和毕业实习等教学环节的各项工作，开展学院各专业教学活动、专业研究活动，做好各项教学文件的整理归档工作；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5、组织好各专业导入课程、学术讲座等教学活动；</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6、做好教学日志的发放和回收，并统计好相关数据；</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7、安排学生的期末考试、各类补考等相关考务工作，并做好试卷的存档和学生成绩的管理和分析工作；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8、对各函授站和各实训点的教学全过程进行检查监督，规范其教学、学生、财务等相关的管理，并做好其各类信息的维护；</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9、做好学院各类学生的学籍与信息管理工作；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10、受理学生开具在校（读）证明、违纪证明、毕业证明等证明类文件；</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11、制订学院教材征订计划，协调供应商按时配发教材，及时分发至学生，并做好相关的信息核对；</w:t>
      </w:r>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2"/>
        <w:rPr>
          <w:rFonts w:hint="eastAsia" w:ascii="仿宋_GB2312" w:hAnsi="仿宋_GB2312" w:eastAsia="仿宋_GB2312" w:cs="仿宋_GB2312"/>
          <w:color w:val="auto"/>
          <w:sz w:val="32"/>
          <w:szCs w:val="32"/>
          <w:shd w:val="clear" w:color="auto" w:fill="FFFFFF"/>
        </w:rPr>
      </w:pPr>
      <w:bookmarkStart w:id="46" w:name="_Toc20789"/>
      <w:r>
        <w:rPr>
          <w:rFonts w:hint="eastAsia" w:ascii="仿宋_GB2312" w:hAnsi="仿宋_GB2312" w:eastAsia="仿宋_GB2312" w:cs="仿宋_GB2312"/>
          <w:color w:val="auto"/>
          <w:sz w:val="32"/>
          <w:szCs w:val="32"/>
          <w:shd w:val="clear" w:color="auto" w:fill="FFFFFF"/>
        </w:rPr>
        <w:t>12、做好自考助学各项工作，严格遵照自学考试政策法规；</w:t>
      </w:r>
      <w:bookmarkEnd w:id="46"/>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2"/>
        <w:rPr>
          <w:rFonts w:hint="eastAsia" w:ascii="仿宋_GB2312" w:hAnsi="仿宋_GB2312" w:eastAsia="仿宋_GB2312" w:cs="仿宋_GB2312"/>
          <w:color w:val="auto"/>
          <w:sz w:val="32"/>
          <w:szCs w:val="32"/>
          <w:shd w:val="clear" w:color="auto" w:fill="FFFFFF"/>
        </w:rPr>
      </w:pPr>
      <w:bookmarkStart w:id="47" w:name="_Toc23704"/>
      <w:r>
        <w:rPr>
          <w:rFonts w:hint="eastAsia" w:ascii="仿宋_GB2312" w:hAnsi="仿宋_GB2312" w:eastAsia="仿宋_GB2312" w:cs="仿宋_GB2312"/>
          <w:color w:val="auto"/>
          <w:sz w:val="32"/>
          <w:szCs w:val="32"/>
          <w:shd w:val="clear" w:color="auto" w:fill="FFFFFF"/>
        </w:rPr>
        <w:t>13、负责四、六级，计算机等各级等级考试的组织协调工作；</w:t>
      </w:r>
      <w:bookmarkEnd w:id="47"/>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2"/>
        <w:rPr>
          <w:rFonts w:hint="eastAsia" w:ascii="仿宋_GB2312" w:hAnsi="仿宋_GB2312" w:eastAsia="仿宋_GB2312" w:cs="仿宋_GB2312"/>
          <w:color w:val="auto"/>
          <w:sz w:val="32"/>
          <w:szCs w:val="32"/>
          <w:shd w:val="clear" w:color="auto" w:fill="FFFFFF"/>
        </w:rPr>
      </w:pPr>
      <w:bookmarkStart w:id="48" w:name="_Toc30735"/>
      <w:r>
        <w:rPr>
          <w:rFonts w:hint="eastAsia" w:ascii="仿宋_GB2312" w:hAnsi="仿宋_GB2312" w:eastAsia="仿宋_GB2312" w:cs="仿宋_GB2312"/>
          <w:color w:val="auto"/>
          <w:sz w:val="32"/>
          <w:szCs w:val="32"/>
          <w:shd w:val="clear" w:color="auto" w:fill="FFFFFF"/>
        </w:rPr>
        <w:t>14、受理历届毕业生补办材料、解释等工作；</w:t>
      </w:r>
      <w:bookmarkEnd w:id="48"/>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、完成学院交办的其它工作。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rPr>
        <w:t>学</w:t>
      </w:r>
      <w:r>
        <w:rPr>
          <w:rFonts w:hint="eastAsia" w:ascii="仿宋_GB2312" w:hAnsi="仿宋_GB2312" w:eastAsia="仿宋_GB2312" w:cs="仿宋_GB2312"/>
          <w:b/>
          <w:bCs/>
          <w:color w:val="auto"/>
          <w:sz w:val="32"/>
          <w:szCs w:val="32"/>
          <w:shd w:val="clear" w:color="auto" w:fill="FFFFFF"/>
          <w:lang w:val="en-US" w:eastAsia="zh-CN"/>
        </w:rPr>
        <w:t>生工作办公室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sz w:val="32"/>
          <w:szCs w:val="32"/>
          <w:shd w:val="clear" w:color="auto" w:fill="FFFFFF"/>
        </w:rPr>
        <w:t>适用院级学工主管一级、主管二级</w:t>
      </w:r>
      <w:r>
        <w:rPr>
          <w:rFonts w:hint="eastAsia" w:ascii="仿宋_GB2312" w:hAnsi="仿宋_GB2312" w:eastAsia="仿宋_GB2312" w:cs="仿宋_GB2312"/>
          <w:b/>
          <w:bCs/>
          <w:color w:val="auto"/>
          <w:kern w:val="0"/>
          <w:sz w:val="32"/>
          <w:szCs w:val="32"/>
          <w:lang w:bidi="ar"/>
        </w:rPr>
        <w:br w:type="textWrapping"/>
      </w:r>
      <w:r>
        <w:rPr>
          <w:rFonts w:hint="eastAsia" w:ascii="仿宋_GB2312" w:hAnsi="仿宋_GB2312" w:eastAsia="仿宋_GB2312" w:cs="仿宋_GB2312"/>
          <w:color w:val="auto"/>
          <w:kern w:val="0"/>
          <w:sz w:val="32"/>
          <w:szCs w:val="32"/>
          <w:lang w:bidi="ar"/>
        </w:rPr>
        <w:t>1、协助学工办校级主管做好学生管理各项工作；</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认真做好学生日常思想政治教育及服务育人工作，加强学生班级建设和管理；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3、认真做好学生党、团员的思想建设和组织发展工作；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4、认真做好学生的综合测评以及评奖评优工作；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bidi="ar"/>
        </w:rPr>
        <w:t>5、加强学生心理健康教育和指导工作，提高学生的心理素质和实践能力</w:t>
      </w:r>
      <w:r>
        <w:rPr>
          <w:rFonts w:hint="eastAsia" w:ascii="仿宋_GB2312" w:hAnsi="仿宋_GB2312" w:eastAsia="仿宋_GB2312" w:cs="仿宋_GB2312"/>
          <w:color w:val="auto"/>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6、认真做好文明寝室建设工作；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7、协助做好科室班主任队伍建设。协助做好对专、兼职辅导员的管理和指导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8、协助做好学生工作相关考核制度的修订整理工作；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9、协助科室内部考勤、请假统计核对工作；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10、协助科室业务综合统筹与协调工作；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kern w:val="0"/>
          <w:sz w:val="32"/>
          <w:szCs w:val="32"/>
          <w:lang w:bidi="ar"/>
        </w:rPr>
        <w:t>完成学院交办的其他工作。</w:t>
      </w:r>
      <w:r>
        <w:rPr>
          <w:rFonts w:hint="eastAsia" w:ascii="仿宋_GB2312" w:hAnsi="仿宋_GB2312" w:eastAsia="仿宋_GB2312" w:cs="仿宋_GB2312"/>
          <w:color w:val="auto"/>
          <w:kern w:val="0"/>
          <w:sz w:val="32"/>
          <w:szCs w:val="32"/>
          <w:lang w:bidi="ar"/>
        </w:rPr>
        <w:br w:type="textWrapping"/>
      </w:r>
      <w:r>
        <w:rPr>
          <w:rFonts w:hint="eastAsia" w:ascii="仿宋_GB2312" w:hAnsi="仿宋_GB2312" w:eastAsia="仿宋_GB2312" w:cs="仿宋_GB2312"/>
          <w:b/>
          <w:bCs/>
          <w:color w:val="auto"/>
          <w:kern w:val="0"/>
          <w:sz w:val="32"/>
          <w:szCs w:val="32"/>
          <w:lang w:bidi="ar"/>
        </w:rPr>
        <w:t>适用员工一级到四级</w:t>
      </w:r>
      <w:r>
        <w:rPr>
          <w:rFonts w:hint="eastAsia" w:ascii="仿宋_GB2312" w:hAnsi="仿宋_GB2312" w:eastAsia="仿宋_GB2312" w:cs="仿宋_GB2312"/>
          <w:b/>
          <w:bCs/>
          <w:color w:val="auto"/>
          <w:kern w:val="0"/>
          <w:sz w:val="32"/>
          <w:szCs w:val="32"/>
          <w:lang w:bidi="ar"/>
        </w:rPr>
        <w:br w:type="textWrapping"/>
      </w:r>
      <w:r>
        <w:rPr>
          <w:rFonts w:hint="eastAsia" w:ascii="仿宋_GB2312" w:hAnsi="仿宋_GB2312" w:eastAsia="仿宋_GB2312" w:cs="仿宋_GB2312"/>
          <w:color w:val="auto"/>
          <w:kern w:val="0"/>
          <w:sz w:val="32"/>
          <w:szCs w:val="32"/>
          <w:lang w:bidi="ar"/>
        </w:rPr>
        <w:t>1、协助学工办院校主管开展学生管理各项工作；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2、做好所带班级的日常管理各项工作。包括思想教育、党团工作、学风建设、班风建设、安全教育、学业指导、家校联系等</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3、严格请销假制度，坚持纪律教育、安全教育、引导学生养成良好的行为习惯</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0"/>
          <w:sz w:val="32"/>
          <w:szCs w:val="32"/>
          <w:lang w:bidi="ar"/>
        </w:rPr>
        <w:br w:type="textWrapping"/>
      </w:r>
      <w:r>
        <w:rPr>
          <w:rFonts w:hint="eastAsia" w:ascii="仿宋_GB2312" w:hAnsi="仿宋_GB2312" w:eastAsia="仿宋_GB2312" w:cs="仿宋_GB2312"/>
          <w:color w:val="auto"/>
          <w:kern w:val="0"/>
          <w:sz w:val="32"/>
          <w:szCs w:val="32"/>
          <w:lang w:bidi="ar"/>
        </w:rPr>
        <w:t>4、做好</w:t>
      </w:r>
      <w:r>
        <w:rPr>
          <w:rFonts w:hint="eastAsia" w:ascii="仿宋_GB2312" w:hAnsi="仿宋_GB2312" w:eastAsia="仿宋_GB2312" w:cs="仿宋_GB2312"/>
          <w:color w:val="auto"/>
          <w:sz w:val="32"/>
          <w:szCs w:val="32"/>
        </w:rPr>
        <w:t>学院学生党建各项工作。包括党员之家建设建设、分党校日常管理、团员推优入党的审核发展、党员发展各项工作；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5、组织各类学院校园文化活动；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6、做好共青团建设，负责学院分团委、学生会日常管理；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7、做好学生公寓文明寝室建设工作。组织学生公寓卫生检查、违禁电器清查及公寓安全大检查工作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8、协助校内外公寓管理部门管理学生公寓，处理公寓各类违纪调查、认定、处理。做好学生寝室违纪、晚归、不归等日常管理工作；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9、负责学生的综合素质测评、做好各类奖励评审工作；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10、负责学生学费缓交审核认定工作；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11、负责学生处分程序审核、情节认定、处分汇总、处分信息库更新等工作；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12、做好心理安全与生命健康教育工作；包括各类心理健康宣传教育活动、组织学院心理普测、关注对象筛查工作、编制重点关注学生信息清单及信息维护等</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13、经常深入学生班级、入住学生公寓，了解学生思想状况，及时帮助学生解决困难和问题，注意做好个别心理障碍学生的咨询工作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14、负责与任课教师联系，积极主动配合抓好学生的教学和实习工作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15、做好学院学生的职业规划、就业指导、毕业鉴定等工作；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16、</w:t>
      </w:r>
      <w:r>
        <w:rPr>
          <w:rFonts w:hint="eastAsia" w:ascii="仿宋_GB2312" w:hAnsi="仿宋_GB2312" w:eastAsia="仿宋_GB2312" w:cs="仿宋_GB2312"/>
          <w:color w:val="auto"/>
          <w:sz w:val="32"/>
          <w:szCs w:val="32"/>
        </w:rPr>
        <w:t>做好学院微信公众号的日常维护与信息审核；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17、组织学生社会实践工作；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18、做好校友工作；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19、负责学生平安保险招投标、投保信息统计、保险费用结算、保险理赔等业务性工作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kern w:val="0"/>
          <w:sz w:val="32"/>
          <w:szCs w:val="32"/>
          <w:lang w:bidi="ar"/>
        </w:rPr>
        <w:t>完成学院交办的其他工作。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培训</w:t>
      </w:r>
      <w:r>
        <w:rPr>
          <w:rFonts w:hint="eastAsia" w:ascii="仿宋_GB2312" w:hAnsi="仿宋_GB2312" w:eastAsia="仿宋_GB2312" w:cs="仿宋_GB2312"/>
          <w:b/>
          <w:bCs/>
          <w:sz w:val="32"/>
          <w:szCs w:val="32"/>
          <w:lang w:val="en-US" w:eastAsia="zh-CN"/>
        </w:rPr>
        <w:t>管理办公室</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适用院级培训主管一级、主管二级</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1、完成学院布置的年度经济指标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2、依据培训市场及行业需求情况，拟制年度培训计划，并依据年度计划，制定季度培训计划，做好定期工作总结；</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3、负责新项目的调研、策划、实施、推进工作；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4、做好中组部党员教育示范培训基地、省人社厅专业技术人员继续教育基地等的日常管理工作；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5、做好与相关行业单位共同建立培训实践基地的拓展建设及已有基地的日常管理工作；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做好培训渠道和培训资源的拓展,开发并维护与培训委托单位或社会资源的关系;</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、负责培训办班的具体执行工作，安排好方案洽谈、课程安排、师资聘请、班级管理、新闻报道、后勤协调、培训质量评价、培训班采购申请、培训经费审批、财务往来、材料归档等具体工作；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、负责分管条线培训整体财务的汇总工作，做好培训项目绩效初步分配；</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、负责培训师资的开发建设和维护工作，开发培训课题,积累培训经验和资料，形成培训教材；</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、学习上级培训发展规划等指导文件，不断提升自身培训业务能力，组织召开项目组内人员学习业务知识，策划项目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、完成学院交办的其他工作。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适用员工一级到四级</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1、根据项目负责人安排做好培训班的方案制作、洽谈，授课安排、培训班采购申请、培训经费审批、财务往来等工作；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2、根据项目负责人安排做好培训班班级管理、后勤协调、培训期间教学实施及后勤保障等工作；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3、根据项目负责人安排做好培训项目课酬、工作量的统计上报工作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4、根据项目负责人安排做好各项培训的质量分析与评价、培训宣传报道等工作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5、做好培训课程开发建设和维护工作；</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6、做好各类培训学员和师资库的建设和完善；</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7、协助培训主管开辟培训项目；</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8、做好各类培训相关材料的收集、整理、保管和归档工作（含电子材料、纸质材料）；</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9、做好各类培训的信息报批及培训结业证的办理等工作，包括对校内其他各部门、二级学院承担并报备的培训，核发相关培训证书等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10、完成学院布置的年度经济指标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11、完成学院交办的其他工作。</w:t>
      </w:r>
    </w:p>
    <w:p>
      <w:pPr>
        <w:jc w:val="both"/>
        <w:rPr>
          <w:rFonts w:hint="eastAsia" w:ascii="仿宋" w:hAnsi="仿宋" w:eastAsia="仿宋" w:cs="仿宋"/>
          <w:b/>
          <w:sz w:val="28"/>
          <w:szCs w:val="28"/>
        </w:rPr>
      </w:pPr>
    </w:p>
    <w:p>
      <w:pPr>
        <w:jc w:val="both"/>
        <w:outlineLvl w:val="0"/>
        <w:rPr>
          <w:rFonts w:hint="eastAsia" w:ascii="仿宋_GB2312" w:hAnsi="仿宋_GB2312" w:eastAsia="仿宋_GB2312" w:cs="仿宋_GB2312"/>
          <w:b/>
          <w:bCs w:val="0"/>
          <w:sz w:val="28"/>
          <w:szCs w:val="28"/>
        </w:rPr>
      </w:pPr>
      <w:bookmarkStart w:id="49" w:name="_Toc949"/>
      <w:bookmarkStart w:id="50" w:name="_Toc23656"/>
      <w:bookmarkStart w:id="51" w:name="_Toc6455"/>
      <w:bookmarkStart w:id="52" w:name="_Toc4823"/>
      <w:r>
        <w:rPr>
          <w:rFonts w:hint="eastAsia" w:ascii="仿宋_GB2312" w:hAnsi="仿宋_GB2312" w:eastAsia="仿宋_GB2312" w:cs="仿宋_GB2312"/>
          <w:b/>
          <w:bCs w:val="0"/>
          <w:sz w:val="28"/>
          <w:szCs w:val="28"/>
        </w:rPr>
        <w:t>附件2：</w:t>
      </w:r>
      <w:bookmarkEnd w:id="49"/>
      <w:bookmarkEnd w:id="50"/>
      <w:bookmarkEnd w:id="51"/>
      <w:bookmarkEnd w:id="52"/>
    </w:p>
    <w:p>
      <w:pPr>
        <w:jc w:val="center"/>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浙江传媒学院继续教育学院（培训中心）院聘</w:t>
      </w:r>
      <w:r>
        <w:rPr>
          <w:rFonts w:hint="eastAsia" w:ascii="黑体" w:hAnsi="黑体" w:eastAsia="黑体" w:cs="黑体"/>
          <w:b w:val="0"/>
          <w:bCs/>
          <w:sz w:val="28"/>
          <w:szCs w:val="28"/>
        </w:rPr>
        <w:t>岗岗位聘任申请表</w:t>
      </w:r>
    </w:p>
    <w:tbl>
      <w:tblPr>
        <w:tblStyle w:val="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
        <w:gridCol w:w="842"/>
        <w:gridCol w:w="543"/>
        <w:gridCol w:w="782"/>
        <w:gridCol w:w="385"/>
        <w:gridCol w:w="1251"/>
        <w:gridCol w:w="1275"/>
        <w:gridCol w:w="13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8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399" w:type="dxa"/>
            <w:gridSpan w:val="3"/>
            <w:vAlign w:val="center"/>
          </w:tcPr>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lang w:eastAsia="zh-CN"/>
              </w:rPr>
            </w:pPr>
          </w:p>
        </w:tc>
        <w:tc>
          <w:tcPr>
            <w:tcW w:w="1167"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1251" w:type="dxa"/>
            <w:vAlign w:val="center"/>
          </w:tcPr>
          <w:p>
            <w:pPr>
              <w:jc w:val="center"/>
              <w:rPr>
                <w:rFonts w:hint="eastAsia" w:ascii="仿宋_GB2312" w:hAnsi="仿宋_GB2312" w:eastAsia="仿宋_GB2312" w:cs="仿宋_GB2312"/>
                <w:b w:val="0"/>
                <w:bCs w:val="0"/>
                <w:sz w:val="24"/>
                <w:szCs w:val="24"/>
                <w:lang w:eastAsia="zh-CN"/>
              </w:rPr>
            </w:pPr>
          </w:p>
        </w:tc>
        <w:tc>
          <w:tcPr>
            <w:tcW w:w="1411"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政治面貌</w:t>
            </w:r>
          </w:p>
        </w:tc>
        <w:tc>
          <w:tcPr>
            <w:tcW w:w="2006" w:type="dxa"/>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年月</w:t>
            </w:r>
          </w:p>
        </w:tc>
        <w:tc>
          <w:tcPr>
            <w:tcW w:w="1399" w:type="dxa"/>
            <w:gridSpan w:val="3"/>
            <w:vAlign w:val="center"/>
          </w:tcPr>
          <w:p>
            <w:pPr>
              <w:jc w:val="center"/>
              <w:rPr>
                <w:rFonts w:hint="eastAsia" w:ascii="仿宋_GB2312" w:hAnsi="仿宋_GB2312" w:eastAsia="仿宋_GB2312" w:cs="仿宋_GB2312"/>
                <w:b w:val="0"/>
                <w:bCs w:val="0"/>
                <w:sz w:val="24"/>
                <w:szCs w:val="24"/>
                <w:lang w:val="en-US" w:eastAsia="zh-CN"/>
              </w:rPr>
            </w:pPr>
          </w:p>
        </w:tc>
        <w:tc>
          <w:tcPr>
            <w:tcW w:w="1167"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民族</w:t>
            </w:r>
          </w:p>
        </w:tc>
        <w:tc>
          <w:tcPr>
            <w:tcW w:w="1251" w:type="dxa"/>
            <w:vAlign w:val="center"/>
          </w:tcPr>
          <w:p>
            <w:pPr>
              <w:jc w:val="center"/>
              <w:rPr>
                <w:rFonts w:hint="eastAsia" w:ascii="仿宋_GB2312" w:hAnsi="仿宋_GB2312" w:eastAsia="仿宋_GB2312" w:cs="仿宋_GB2312"/>
                <w:b w:val="0"/>
                <w:bCs w:val="0"/>
                <w:sz w:val="24"/>
                <w:szCs w:val="24"/>
                <w:lang w:eastAsia="zh-CN"/>
              </w:rPr>
            </w:pPr>
          </w:p>
        </w:tc>
        <w:tc>
          <w:tcPr>
            <w:tcW w:w="1411"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参加工作</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w:t>
            </w:r>
          </w:p>
        </w:tc>
        <w:tc>
          <w:tcPr>
            <w:tcW w:w="2006" w:type="dxa"/>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18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进院工作年    月</w:t>
            </w:r>
          </w:p>
        </w:tc>
        <w:tc>
          <w:tcPr>
            <w:tcW w:w="1399" w:type="dxa"/>
            <w:gridSpan w:val="3"/>
            <w:vAlign w:val="top"/>
          </w:tcPr>
          <w:p>
            <w:pPr>
              <w:spacing w:line="420" w:lineRule="atLeast"/>
              <w:jc w:val="center"/>
              <w:rPr>
                <w:rFonts w:hint="eastAsia" w:ascii="仿宋_GB2312" w:hAnsi="仿宋_GB2312" w:eastAsia="仿宋_GB2312" w:cs="仿宋_GB2312"/>
                <w:b w:val="0"/>
                <w:bCs w:val="0"/>
                <w:sz w:val="24"/>
                <w:szCs w:val="24"/>
                <w:lang w:val="en-US" w:eastAsia="zh-CN"/>
              </w:rPr>
            </w:pPr>
          </w:p>
        </w:tc>
        <w:tc>
          <w:tcPr>
            <w:tcW w:w="1167"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最高学历学位</w:t>
            </w:r>
          </w:p>
        </w:tc>
        <w:tc>
          <w:tcPr>
            <w:tcW w:w="1251" w:type="dxa"/>
            <w:vAlign w:val="top"/>
          </w:tcPr>
          <w:p>
            <w:pPr>
              <w:spacing w:line="420" w:lineRule="atLeast"/>
              <w:jc w:val="center"/>
              <w:rPr>
                <w:rFonts w:hint="eastAsia" w:ascii="仿宋_GB2312" w:hAnsi="仿宋_GB2312" w:eastAsia="仿宋_GB2312" w:cs="仿宋_GB2312"/>
                <w:b w:val="0"/>
                <w:bCs w:val="0"/>
                <w:sz w:val="24"/>
                <w:szCs w:val="24"/>
                <w:lang w:eastAsia="zh-CN"/>
              </w:rPr>
            </w:pPr>
          </w:p>
        </w:tc>
        <w:tc>
          <w:tcPr>
            <w:tcW w:w="1411"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毕业学校</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及时间</w:t>
            </w:r>
          </w:p>
        </w:tc>
        <w:tc>
          <w:tcPr>
            <w:tcW w:w="2006" w:type="dxa"/>
            <w:vAlign w:val="top"/>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36" w:type="dxa"/>
            <w:gridSpan w:val="3"/>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现工作部门、职务</w:t>
            </w:r>
          </w:p>
        </w:tc>
        <w:tc>
          <w:tcPr>
            <w:tcW w:w="6378" w:type="dxa"/>
            <w:gridSpan w:val="7"/>
            <w:vAlign w:val="center"/>
          </w:tcPr>
          <w:p>
            <w:pPr>
              <w:jc w:val="center"/>
              <w:rPr>
                <w:rFonts w:hint="eastAsia" w:ascii="仿宋_GB2312" w:hAnsi="仿宋_GB2312" w:eastAsia="仿宋_GB2312" w:cs="仿宋_GB2312"/>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36" w:type="dxa"/>
            <w:gridSpan w:val="3"/>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现任岗位职级</w:t>
            </w:r>
          </w:p>
        </w:tc>
        <w:tc>
          <w:tcPr>
            <w:tcW w:w="6378" w:type="dxa"/>
            <w:gridSpan w:val="7"/>
            <w:vAlign w:val="center"/>
          </w:tcPr>
          <w:p>
            <w:pPr>
              <w:jc w:val="center"/>
              <w:rPr>
                <w:rFonts w:hint="eastAsia" w:ascii="仿宋_GB2312" w:hAnsi="仿宋_GB2312" w:eastAsia="仿宋_GB2312" w:cs="仿宋_GB2312"/>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36" w:type="dxa"/>
            <w:gridSpan w:val="3"/>
            <w:vMerge w:val="restart"/>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拟应聘岗位</w:t>
            </w:r>
          </w:p>
        </w:tc>
        <w:tc>
          <w:tcPr>
            <w:tcW w:w="1325" w:type="dxa"/>
            <w:gridSpan w:val="2"/>
            <w:vAlign w:val="top"/>
          </w:tcPr>
          <w:p>
            <w:pPr>
              <w:jc w:val="center"/>
              <w:rPr>
                <w:rFonts w:hint="eastAsia" w:ascii="仿宋_GB2312" w:hAnsi="仿宋_GB2312" w:eastAsia="仿宋_GB2312" w:cs="仿宋_GB2312"/>
                <w:b w:val="0"/>
                <w:bCs w:val="0"/>
                <w:sz w:val="24"/>
                <w:szCs w:val="24"/>
              </w:rPr>
            </w:pPr>
          </w:p>
        </w:tc>
        <w:tc>
          <w:tcPr>
            <w:tcW w:w="2911" w:type="dxa"/>
            <w:gridSpan w:val="3"/>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岗位名称</w:t>
            </w:r>
          </w:p>
        </w:tc>
        <w:tc>
          <w:tcPr>
            <w:tcW w:w="2142"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岗位职级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36" w:type="dxa"/>
            <w:gridSpan w:val="3"/>
            <w:vMerge w:val="continue"/>
            <w:vAlign w:val="top"/>
          </w:tcPr>
          <w:p>
            <w:pPr>
              <w:jc w:val="center"/>
              <w:rPr>
                <w:rFonts w:hint="eastAsia" w:ascii="仿宋_GB2312" w:hAnsi="仿宋_GB2312" w:eastAsia="仿宋_GB2312" w:cs="仿宋_GB2312"/>
                <w:b w:val="0"/>
                <w:bCs w:val="0"/>
                <w:sz w:val="24"/>
                <w:szCs w:val="24"/>
              </w:rPr>
            </w:pPr>
          </w:p>
        </w:tc>
        <w:tc>
          <w:tcPr>
            <w:tcW w:w="1325"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志愿一</w:t>
            </w:r>
          </w:p>
        </w:tc>
        <w:tc>
          <w:tcPr>
            <w:tcW w:w="2911" w:type="dxa"/>
            <w:gridSpan w:val="3"/>
            <w:vAlign w:val="top"/>
          </w:tcPr>
          <w:p>
            <w:pPr>
              <w:jc w:val="center"/>
              <w:rPr>
                <w:rFonts w:hint="eastAsia" w:ascii="仿宋_GB2312" w:hAnsi="仿宋_GB2312" w:eastAsia="仿宋_GB2312" w:cs="仿宋_GB2312"/>
                <w:b w:val="0"/>
                <w:bCs w:val="0"/>
                <w:sz w:val="24"/>
                <w:szCs w:val="24"/>
              </w:rPr>
            </w:pPr>
          </w:p>
        </w:tc>
        <w:tc>
          <w:tcPr>
            <w:tcW w:w="2142" w:type="dxa"/>
            <w:gridSpan w:val="2"/>
            <w:vAlign w:val="top"/>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036" w:type="dxa"/>
            <w:gridSpan w:val="3"/>
            <w:vMerge w:val="continue"/>
            <w:vAlign w:val="top"/>
          </w:tcPr>
          <w:p>
            <w:pPr>
              <w:jc w:val="center"/>
              <w:rPr>
                <w:rFonts w:hint="eastAsia" w:ascii="仿宋_GB2312" w:hAnsi="仿宋_GB2312" w:eastAsia="仿宋_GB2312" w:cs="仿宋_GB2312"/>
                <w:b w:val="0"/>
                <w:bCs w:val="0"/>
                <w:sz w:val="24"/>
                <w:szCs w:val="24"/>
              </w:rPr>
            </w:pPr>
          </w:p>
        </w:tc>
        <w:tc>
          <w:tcPr>
            <w:tcW w:w="1325"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志愿二</w:t>
            </w:r>
          </w:p>
        </w:tc>
        <w:tc>
          <w:tcPr>
            <w:tcW w:w="2911" w:type="dxa"/>
            <w:gridSpan w:val="3"/>
            <w:vAlign w:val="top"/>
          </w:tcPr>
          <w:p>
            <w:pPr>
              <w:jc w:val="center"/>
              <w:rPr>
                <w:rFonts w:hint="eastAsia" w:ascii="仿宋_GB2312" w:hAnsi="仿宋_GB2312" w:eastAsia="仿宋_GB2312" w:cs="仿宋_GB2312"/>
                <w:b w:val="0"/>
                <w:bCs w:val="0"/>
                <w:sz w:val="24"/>
                <w:szCs w:val="24"/>
              </w:rPr>
            </w:pPr>
          </w:p>
        </w:tc>
        <w:tc>
          <w:tcPr>
            <w:tcW w:w="2142" w:type="dxa"/>
            <w:gridSpan w:val="2"/>
            <w:vAlign w:val="top"/>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036" w:type="dxa"/>
            <w:gridSpan w:val="3"/>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是否服从调配</w:t>
            </w:r>
          </w:p>
        </w:tc>
        <w:tc>
          <w:tcPr>
            <w:tcW w:w="6378" w:type="dxa"/>
            <w:gridSpan w:val="7"/>
            <w:vAlign w:val="top"/>
          </w:tcPr>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1194"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工作经历（以实际缴纳社保时间为起始时间）</w:t>
            </w:r>
          </w:p>
        </w:tc>
        <w:tc>
          <w:tcPr>
            <w:tcW w:w="7220" w:type="dxa"/>
            <w:gridSpan w:val="8"/>
            <w:vAlign w:val="center"/>
          </w:tcPr>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p>
          <w:p>
            <w:pPr>
              <w:jc w:val="cente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1194"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竞聘理由（对照聘任条件填写）</w:t>
            </w:r>
          </w:p>
        </w:tc>
        <w:tc>
          <w:tcPr>
            <w:tcW w:w="7220" w:type="dxa"/>
            <w:gridSpan w:val="8"/>
            <w:vAlign w:val="center"/>
          </w:tcPr>
          <w:p>
            <w:pP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1194" w:type="dxa"/>
            <w:gridSpan w:val="2"/>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科室</w:t>
            </w:r>
            <w:r>
              <w:rPr>
                <w:rFonts w:hint="eastAsia" w:ascii="仿宋_GB2312" w:hAnsi="仿宋_GB2312" w:eastAsia="仿宋_GB2312" w:cs="仿宋_GB2312"/>
                <w:b w:val="0"/>
                <w:bCs w:val="0"/>
                <w:sz w:val="24"/>
                <w:szCs w:val="24"/>
              </w:rPr>
              <w:t>意见</w:t>
            </w:r>
          </w:p>
        </w:tc>
        <w:tc>
          <w:tcPr>
            <w:tcW w:w="7220" w:type="dxa"/>
            <w:gridSpan w:val="8"/>
            <w:vAlign w:val="center"/>
          </w:tcPr>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负责人签字：          （公章）</w:t>
            </w:r>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194" w:type="dxa"/>
            <w:gridSpan w:val="2"/>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学院意见</w:t>
            </w:r>
          </w:p>
        </w:tc>
        <w:tc>
          <w:tcPr>
            <w:tcW w:w="7220" w:type="dxa"/>
            <w:gridSpan w:val="8"/>
            <w:vAlign w:val="center"/>
          </w:tcPr>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负责人签字：          （公章）</w:t>
            </w:r>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       日</w:t>
            </w:r>
          </w:p>
        </w:tc>
      </w:tr>
    </w:tbl>
    <w:p>
      <w:pPr>
        <w:adjustRightInd w:val="0"/>
        <w:snapToGrid w:val="0"/>
        <w:spacing w:line="520" w:lineRule="exact"/>
        <w:outlineLvl w:val="0"/>
        <w:rPr>
          <w:rFonts w:hint="eastAsia" w:ascii="仿宋_GB2312" w:hAnsi="仿宋_GB2312" w:eastAsia="仿宋_GB2312" w:cs="仿宋_GB2312"/>
          <w:b/>
          <w:bCs/>
          <w:sz w:val="28"/>
          <w:szCs w:val="28"/>
          <w:lang w:val="en-US" w:eastAsia="zh-CN"/>
        </w:rPr>
      </w:pPr>
      <w:bookmarkStart w:id="53" w:name="_Toc5572"/>
      <w:bookmarkStart w:id="54" w:name="_Toc30923"/>
      <w:bookmarkStart w:id="55" w:name="_Toc29308"/>
      <w:bookmarkStart w:id="56" w:name="_Toc9552"/>
      <w:r>
        <w:rPr>
          <w:rFonts w:hint="eastAsia" w:ascii="仿宋_GB2312" w:hAnsi="仿宋_GB2312" w:eastAsia="仿宋_GB2312" w:cs="仿宋_GB2312"/>
          <w:b/>
          <w:bCs/>
          <w:sz w:val="28"/>
          <w:szCs w:val="28"/>
          <w:lang w:val="en-US" w:eastAsia="zh-CN"/>
        </w:rPr>
        <w:t>附件3：</w:t>
      </w:r>
      <w:bookmarkEnd w:id="53"/>
      <w:bookmarkEnd w:id="54"/>
      <w:bookmarkEnd w:id="55"/>
      <w:bookmarkEnd w:id="56"/>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hAnsi="黑体" w:cs="黑体"/>
          <w:b w:val="0"/>
          <w:bCs w:val="0"/>
          <w:color w:val="000000"/>
          <w:sz w:val="32"/>
          <w:szCs w:val="32"/>
          <w:lang w:val="en-US" w:eastAsia="zh-CN"/>
        </w:rPr>
      </w:pPr>
      <w:r>
        <w:rPr>
          <w:rFonts w:hint="eastAsia" w:ascii="黑体" w:hAnsi="黑体" w:eastAsia="黑体" w:cs="黑体"/>
          <w:b w:val="0"/>
          <w:bCs w:val="0"/>
          <w:color w:val="000000"/>
          <w:sz w:val="32"/>
          <w:szCs w:val="32"/>
        </w:rPr>
        <w:t>浙江传媒学院</w:t>
      </w:r>
      <w:r>
        <w:rPr>
          <w:rFonts w:hint="eastAsia" w:ascii="黑体" w:hAnsi="黑体" w:eastAsia="黑体" w:cs="黑体"/>
          <w:b w:val="0"/>
          <w:bCs w:val="0"/>
          <w:color w:val="000000"/>
          <w:sz w:val="32"/>
          <w:szCs w:val="32"/>
          <w:lang w:val="en-US" w:eastAsia="zh-CN"/>
        </w:rPr>
        <w:t>继续教育学院</w:t>
      </w:r>
      <w:r>
        <w:rPr>
          <w:rFonts w:hint="eastAsia" w:hAnsi="黑体" w:cs="黑体"/>
          <w:b w:val="0"/>
          <w:bCs w:val="0"/>
          <w:color w:val="000000"/>
          <w:sz w:val="32"/>
          <w:szCs w:val="32"/>
          <w:lang w:val="en-US" w:eastAsia="zh-CN"/>
        </w:rPr>
        <w:t>（培训中心）</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b w:val="0"/>
          <w:bCs w:val="0"/>
          <w:sz w:val="32"/>
          <w:szCs w:val="32"/>
        </w:rPr>
      </w:pPr>
      <w:r>
        <w:rPr>
          <w:rFonts w:hint="eastAsia" w:ascii="黑体" w:hAnsi="黑体" w:eastAsia="黑体" w:cs="黑体"/>
          <w:b w:val="0"/>
          <w:bCs w:val="0"/>
          <w:color w:val="000000"/>
          <w:sz w:val="32"/>
          <w:szCs w:val="32"/>
        </w:rPr>
        <w:t>员工</w:t>
      </w:r>
      <w:r>
        <w:rPr>
          <w:rFonts w:hint="eastAsia" w:ascii="黑体" w:hAnsi="黑体" w:eastAsia="黑体" w:cs="黑体"/>
          <w:b w:val="0"/>
          <w:bCs w:val="0"/>
          <w:color w:val="000000"/>
          <w:sz w:val="32"/>
          <w:szCs w:val="32"/>
          <w:lang w:val="en-US" w:eastAsia="zh-CN"/>
        </w:rPr>
        <w:t>年度工作</w:t>
      </w:r>
      <w:r>
        <w:rPr>
          <w:rFonts w:hint="eastAsia" w:ascii="黑体" w:hAnsi="黑体" w:eastAsia="黑体" w:cs="黑体"/>
          <w:b w:val="0"/>
          <w:bCs w:val="0"/>
          <w:color w:val="000000"/>
          <w:sz w:val="32"/>
          <w:szCs w:val="32"/>
        </w:rPr>
        <w:t>考核表</w:t>
      </w:r>
    </w:p>
    <w:p>
      <w:pPr>
        <w:pStyle w:val="6"/>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u w:val="single"/>
          <w:lang w:val="en-US" w:eastAsia="zh-CN"/>
        </w:rPr>
        <w:t xml:space="preserve">       </w:t>
      </w:r>
      <w:r>
        <w:rPr>
          <w:rFonts w:ascii="仿宋_GB2312" w:eastAsia="仿宋_GB2312"/>
          <w:sz w:val="28"/>
          <w:szCs w:val="28"/>
        </w:rPr>
        <w:t>年度</w:t>
      </w:r>
      <w:r>
        <w:rPr>
          <w:rFonts w:hint="eastAsia" w:ascii="仿宋_GB2312" w:eastAsia="仿宋_GB2312"/>
          <w:sz w:val="28"/>
          <w:szCs w:val="28"/>
          <w:lang w:val="en-US" w:eastAsia="zh-CN"/>
        </w:rPr>
        <w:t xml:space="preserve"> </w:t>
      </w:r>
      <w:r>
        <w:rPr>
          <w:rFonts w:ascii="仿宋_GB2312" w:eastAsia="仿宋_GB2312"/>
          <w:sz w:val="28"/>
          <w:szCs w:val="28"/>
        </w:rPr>
        <w:t>）</w:t>
      </w:r>
    </w:p>
    <w:p>
      <w:pPr>
        <w:pStyle w:val="6"/>
        <w:jc w:val="left"/>
        <w:rPr>
          <w:rFonts w:hAnsi="宋体"/>
          <w:sz w:val="24"/>
          <w:szCs w:val="24"/>
        </w:rPr>
      </w:pPr>
      <w:r>
        <w:rPr>
          <w:rFonts w:hAnsi="宋体"/>
          <w:sz w:val="24"/>
          <w:szCs w:val="24"/>
        </w:rPr>
        <w:t>一、基本情况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30"/>
        <w:gridCol w:w="721"/>
        <w:gridCol w:w="812"/>
        <w:gridCol w:w="1205"/>
        <w:gridCol w:w="1157"/>
        <w:gridCol w:w="112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3" w:type="dxa"/>
            <w:noWrap w:val="0"/>
            <w:vAlign w:val="center"/>
          </w:tcPr>
          <w:p>
            <w:pPr>
              <w:pStyle w:val="6"/>
              <w:rPr>
                <w:rFonts w:ascii="宋体" w:hAnsi="宋体" w:eastAsia="宋体"/>
                <w:sz w:val="21"/>
                <w:szCs w:val="21"/>
              </w:rPr>
            </w:pPr>
            <w:r>
              <w:rPr>
                <w:rFonts w:ascii="宋体" w:hAnsi="宋体" w:eastAsia="宋体"/>
                <w:sz w:val="21"/>
                <w:szCs w:val="21"/>
              </w:rPr>
              <w:t>姓名</w:t>
            </w:r>
          </w:p>
        </w:tc>
        <w:tc>
          <w:tcPr>
            <w:tcW w:w="1330" w:type="dxa"/>
            <w:noWrap w:val="0"/>
            <w:vAlign w:val="center"/>
          </w:tcPr>
          <w:p>
            <w:pPr>
              <w:pStyle w:val="6"/>
              <w:rPr>
                <w:rFonts w:ascii="宋体" w:hAnsi="宋体" w:eastAsia="宋体"/>
                <w:sz w:val="21"/>
                <w:szCs w:val="21"/>
              </w:rPr>
            </w:pPr>
          </w:p>
        </w:tc>
        <w:tc>
          <w:tcPr>
            <w:tcW w:w="721" w:type="dxa"/>
            <w:noWrap w:val="0"/>
            <w:vAlign w:val="center"/>
          </w:tcPr>
          <w:p>
            <w:pPr>
              <w:pStyle w:val="6"/>
              <w:rPr>
                <w:rFonts w:ascii="宋体" w:hAnsi="宋体" w:eastAsia="宋体"/>
                <w:sz w:val="21"/>
                <w:szCs w:val="21"/>
              </w:rPr>
            </w:pPr>
            <w:r>
              <w:rPr>
                <w:rFonts w:ascii="宋体" w:hAnsi="宋体" w:eastAsia="宋体"/>
                <w:sz w:val="21"/>
                <w:szCs w:val="21"/>
              </w:rPr>
              <w:t>性别</w:t>
            </w:r>
          </w:p>
        </w:tc>
        <w:tc>
          <w:tcPr>
            <w:tcW w:w="812" w:type="dxa"/>
            <w:noWrap w:val="0"/>
            <w:vAlign w:val="center"/>
          </w:tcPr>
          <w:p>
            <w:pPr>
              <w:pStyle w:val="6"/>
              <w:rPr>
                <w:rFonts w:ascii="宋体" w:hAnsi="宋体" w:eastAsia="宋体"/>
                <w:sz w:val="21"/>
                <w:szCs w:val="21"/>
              </w:rPr>
            </w:pPr>
          </w:p>
        </w:tc>
        <w:tc>
          <w:tcPr>
            <w:tcW w:w="1205" w:type="dxa"/>
            <w:noWrap w:val="0"/>
            <w:vAlign w:val="center"/>
          </w:tcPr>
          <w:p>
            <w:pPr>
              <w:pStyle w:val="6"/>
              <w:rPr>
                <w:rFonts w:ascii="宋体" w:hAnsi="宋体" w:eastAsia="宋体"/>
                <w:sz w:val="21"/>
                <w:szCs w:val="21"/>
              </w:rPr>
            </w:pPr>
            <w:r>
              <w:rPr>
                <w:rFonts w:ascii="宋体" w:hAnsi="宋体" w:eastAsia="宋体"/>
                <w:sz w:val="21"/>
                <w:szCs w:val="21"/>
              </w:rPr>
              <w:t>学历</w:t>
            </w:r>
          </w:p>
        </w:tc>
        <w:tc>
          <w:tcPr>
            <w:tcW w:w="1157" w:type="dxa"/>
            <w:noWrap w:val="0"/>
            <w:vAlign w:val="center"/>
          </w:tcPr>
          <w:p>
            <w:pPr>
              <w:pStyle w:val="6"/>
              <w:rPr>
                <w:rFonts w:ascii="宋体" w:hAnsi="宋体" w:eastAsia="宋体"/>
                <w:sz w:val="21"/>
                <w:szCs w:val="21"/>
              </w:rPr>
            </w:pPr>
          </w:p>
        </w:tc>
        <w:tc>
          <w:tcPr>
            <w:tcW w:w="1121" w:type="dxa"/>
            <w:noWrap w:val="0"/>
            <w:vAlign w:val="center"/>
          </w:tcPr>
          <w:p>
            <w:pPr>
              <w:pStyle w:val="6"/>
              <w:jc w:val="both"/>
              <w:rPr>
                <w:rFonts w:ascii="宋体" w:hAnsi="宋体" w:eastAsia="宋体"/>
                <w:sz w:val="21"/>
                <w:szCs w:val="21"/>
              </w:rPr>
            </w:pPr>
            <w:r>
              <w:rPr>
                <w:rFonts w:ascii="宋体" w:hAnsi="宋体" w:eastAsia="宋体"/>
                <w:sz w:val="21"/>
                <w:szCs w:val="21"/>
              </w:rPr>
              <w:t>到校时间</w:t>
            </w:r>
          </w:p>
        </w:tc>
        <w:tc>
          <w:tcPr>
            <w:tcW w:w="1079" w:type="dxa"/>
            <w:noWrap w:val="0"/>
            <w:vAlign w:val="center"/>
          </w:tcPr>
          <w:p>
            <w:pPr>
              <w:pStyle w:val="6"/>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3" w:type="dxa"/>
            <w:noWrap w:val="0"/>
            <w:vAlign w:val="center"/>
          </w:tcPr>
          <w:p>
            <w:pPr>
              <w:pStyle w:val="6"/>
              <w:rPr>
                <w:rFonts w:ascii="宋体" w:hAnsi="宋体" w:eastAsia="宋体"/>
                <w:sz w:val="21"/>
                <w:szCs w:val="21"/>
              </w:rPr>
            </w:pPr>
            <w:r>
              <w:rPr>
                <w:rFonts w:ascii="宋体" w:hAnsi="宋体" w:eastAsia="宋体"/>
                <w:sz w:val="21"/>
                <w:szCs w:val="21"/>
              </w:rPr>
              <w:t>科室</w:t>
            </w:r>
          </w:p>
        </w:tc>
        <w:tc>
          <w:tcPr>
            <w:tcW w:w="2051" w:type="dxa"/>
            <w:gridSpan w:val="2"/>
            <w:noWrap w:val="0"/>
            <w:vAlign w:val="center"/>
          </w:tcPr>
          <w:p>
            <w:pPr>
              <w:pStyle w:val="6"/>
              <w:rPr>
                <w:rFonts w:ascii="宋体" w:hAnsi="宋体" w:eastAsia="宋体"/>
                <w:sz w:val="21"/>
                <w:szCs w:val="21"/>
              </w:rPr>
            </w:pPr>
          </w:p>
        </w:tc>
        <w:tc>
          <w:tcPr>
            <w:tcW w:w="812" w:type="dxa"/>
            <w:noWrap w:val="0"/>
            <w:vAlign w:val="center"/>
          </w:tcPr>
          <w:p>
            <w:pPr>
              <w:pStyle w:val="6"/>
              <w:rPr>
                <w:rFonts w:ascii="宋体" w:hAnsi="宋体" w:eastAsia="宋体"/>
                <w:sz w:val="21"/>
                <w:szCs w:val="21"/>
              </w:rPr>
            </w:pPr>
            <w:r>
              <w:rPr>
                <w:rFonts w:ascii="宋体" w:hAnsi="宋体" w:eastAsia="宋体"/>
                <w:sz w:val="21"/>
                <w:szCs w:val="21"/>
              </w:rPr>
              <w:t>岗位</w:t>
            </w:r>
          </w:p>
        </w:tc>
        <w:tc>
          <w:tcPr>
            <w:tcW w:w="1205" w:type="dxa"/>
            <w:noWrap w:val="0"/>
            <w:vAlign w:val="center"/>
          </w:tcPr>
          <w:p>
            <w:pPr>
              <w:pStyle w:val="6"/>
              <w:rPr>
                <w:rFonts w:ascii="宋体" w:hAnsi="宋体" w:eastAsia="宋体"/>
                <w:sz w:val="21"/>
                <w:szCs w:val="21"/>
              </w:rPr>
            </w:pPr>
          </w:p>
        </w:tc>
        <w:tc>
          <w:tcPr>
            <w:tcW w:w="1157" w:type="dxa"/>
            <w:noWrap w:val="0"/>
            <w:vAlign w:val="center"/>
          </w:tcPr>
          <w:p>
            <w:pPr>
              <w:pStyle w:val="6"/>
              <w:rPr>
                <w:rFonts w:ascii="宋体" w:hAnsi="宋体" w:eastAsia="宋体"/>
                <w:sz w:val="21"/>
                <w:szCs w:val="21"/>
              </w:rPr>
            </w:pPr>
            <w:r>
              <w:rPr>
                <w:rFonts w:ascii="宋体" w:hAnsi="宋体" w:eastAsia="宋体"/>
                <w:sz w:val="21"/>
                <w:szCs w:val="21"/>
              </w:rPr>
              <w:t>岗级</w:t>
            </w:r>
          </w:p>
        </w:tc>
        <w:tc>
          <w:tcPr>
            <w:tcW w:w="2200" w:type="dxa"/>
            <w:gridSpan w:val="2"/>
            <w:noWrap w:val="0"/>
            <w:vAlign w:val="center"/>
          </w:tcPr>
          <w:p>
            <w:pPr>
              <w:pStyle w:val="6"/>
              <w:rPr>
                <w:rFonts w:ascii="宋体" w:hAnsi="宋体" w:eastAsia="宋体"/>
                <w:sz w:val="21"/>
                <w:szCs w:val="21"/>
              </w:rPr>
            </w:pPr>
          </w:p>
        </w:tc>
      </w:tr>
    </w:tbl>
    <w:p>
      <w:pPr>
        <w:pStyle w:val="6"/>
        <w:jc w:val="left"/>
        <w:rPr>
          <w:rFonts w:hAnsi="宋体"/>
          <w:sz w:val="24"/>
          <w:szCs w:val="24"/>
        </w:rPr>
      </w:pPr>
      <w:r>
        <w:rPr>
          <w:rFonts w:hAnsi="宋体"/>
          <w:sz w:val="24"/>
          <w:szCs w:val="24"/>
        </w:rPr>
        <w:t>二、本人述职（可粘贴，附页）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81" w:type="dxa"/>
            <w:noWrap w:val="0"/>
            <w:vAlign w:val="top"/>
          </w:tcPr>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tc>
      </w:tr>
    </w:tbl>
    <w:p>
      <w:pPr>
        <w:pStyle w:val="6"/>
        <w:jc w:val="left"/>
        <w:rPr>
          <w:rFonts w:hAnsi="宋体"/>
          <w:sz w:val="24"/>
          <w:szCs w:val="24"/>
        </w:rPr>
        <w:sectPr>
          <w:headerReference r:id="rId3" w:type="default"/>
          <w:footerReference r:id="rId4" w:type="default"/>
          <w:pgSz w:w="11906" w:h="16838"/>
          <w:pgMar w:top="1440" w:right="1753" w:bottom="1440" w:left="1753" w:header="737" w:footer="964" w:gutter="0"/>
          <w:pgNumType w:fmt="decimal" w:start="1"/>
          <w:cols w:space="720" w:num="1"/>
          <w:docGrid w:type="lines" w:linePitch="312" w:charSpace="0"/>
        </w:sectPr>
      </w:pPr>
    </w:p>
    <w:p>
      <w:pPr>
        <w:pStyle w:val="6"/>
        <w:jc w:val="left"/>
        <w:rPr>
          <w:rFonts w:hAnsi="宋体"/>
          <w:sz w:val="24"/>
          <w:szCs w:val="24"/>
        </w:rPr>
      </w:pPr>
      <w:r>
        <w:rPr>
          <w:rFonts w:hAnsi="宋体"/>
          <w:sz w:val="24"/>
          <w:szCs w:val="24"/>
        </w:rPr>
        <w:t>三、目标完成情况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0"/>
        <w:gridCol w:w="2880"/>
        <w:gridCol w:w="2520"/>
        <w:gridCol w:w="273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28"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序号</w:t>
            </w:r>
          </w:p>
        </w:tc>
        <w:tc>
          <w:tcPr>
            <w:tcW w:w="3240"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工作目标</w:t>
            </w:r>
          </w:p>
        </w:tc>
        <w:tc>
          <w:tcPr>
            <w:tcW w:w="2880"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 xml:space="preserve"> 完成情况</w:t>
            </w:r>
          </w:p>
        </w:tc>
        <w:tc>
          <w:tcPr>
            <w:tcW w:w="2520"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 xml:space="preserve"> 自评分</w:t>
            </w:r>
          </w:p>
        </w:tc>
        <w:tc>
          <w:tcPr>
            <w:tcW w:w="2735"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 xml:space="preserve">科室考评分 </w:t>
            </w:r>
          </w:p>
        </w:tc>
        <w:tc>
          <w:tcPr>
            <w:tcW w:w="2498"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28"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1</w:t>
            </w:r>
          </w:p>
        </w:tc>
        <w:tc>
          <w:tcPr>
            <w:tcW w:w="3240" w:type="dxa"/>
            <w:noWrap w:val="0"/>
            <w:vAlign w:val="center"/>
          </w:tcPr>
          <w:p>
            <w:pPr>
              <w:pStyle w:val="6"/>
              <w:spacing w:line="300" w:lineRule="exact"/>
              <w:rPr>
                <w:rFonts w:ascii="宋体" w:hAnsi="宋体" w:eastAsia="宋体"/>
                <w:sz w:val="24"/>
                <w:szCs w:val="24"/>
              </w:rPr>
            </w:pPr>
          </w:p>
        </w:tc>
        <w:tc>
          <w:tcPr>
            <w:tcW w:w="2880" w:type="dxa"/>
            <w:noWrap w:val="0"/>
            <w:vAlign w:val="center"/>
          </w:tcPr>
          <w:p>
            <w:pPr>
              <w:pStyle w:val="6"/>
              <w:spacing w:line="300" w:lineRule="exact"/>
              <w:rPr>
                <w:rFonts w:ascii="宋体" w:hAnsi="宋体" w:eastAsia="宋体"/>
                <w:sz w:val="24"/>
                <w:szCs w:val="24"/>
              </w:rPr>
            </w:pPr>
          </w:p>
        </w:tc>
        <w:tc>
          <w:tcPr>
            <w:tcW w:w="2520" w:type="dxa"/>
            <w:noWrap w:val="0"/>
            <w:vAlign w:val="center"/>
          </w:tcPr>
          <w:p>
            <w:pPr>
              <w:pStyle w:val="6"/>
              <w:spacing w:line="300" w:lineRule="exact"/>
              <w:rPr>
                <w:rFonts w:ascii="宋体" w:hAnsi="宋体" w:eastAsia="宋体"/>
                <w:sz w:val="24"/>
                <w:szCs w:val="24"/>
              </w:rPr>
            </w:pPr>
          </w:p>
        </w:tc>
        <w:tc>
          <w:tcPr>
            <w:tcW w:w="2735" w:type="dxa"/>
            <w:noWrap w:val="0"/>
            <w:vAlign w:val="center"/>
          </w:tcPr>
          <w:p>
            <w:pPr>
              <w:pStyle w:val="6"/>
              <w:spacing w:line="300" w:lineRule="exact"/>
              <w:rPr>
                <w:rFonts w:ascii="宋体" w:hAnsi="宋体" w:eastAsia="宋体"/>
                <w:sz w:val="24"/>
                <w:szCs w:val="24"/>
              </w:rPr>
            </w:pPr>
          </w:p>
        </w:tc>
        <w:tc>
          <w:tcPr>
            <w:tcW w:w="2498" w:type="dxa"/>
            <w:noWrap w:val="0"/>
            <w:vAlign w:val="center"/>
          </w:tcPr>
          <w:p>
            <w:pPr>
              <w:pStyle w:val="6"/>
              <w:spacing w:line="3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28"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2</w:t>
            </w:r>
          </w:p>
        </w:tc>
        <w:tc>
          <w:tcPr>
            <w:tcW w:w="3240" w:type="dxa"/>
            <w:noWrap w:val="0"/>
            <w:vAlign w:val="center"/>
          </w:tcPr>
          <w:p>
            <w:pPr>
              <w:pStyle w:val="6"/>
              <w:spacing w:line="300" w:lineRule="exact"/>
              <w:jc w:val="both"/>
              <w:rPr>
                <w:rFonts w:ascii="宋体" w:hAnsi="宋体" w:eastAsia="宋体"/>
                <w:sz w:val="24"/>
                <w:szCs w:val="24"/>
              </w:rPr>
            </w:pPr>
          </w:p>
        </w:tc>
        <w:tc>
          <w:tcPr>
            <w:tcW w:w="2880" w:type="dxa"/>
            <w:noWrap w:val="0"/>
            <w:vAlign w:val="center"/>
          </w:tcPr>
          <w:p>
            <w:pPr>
              <w:pStyle w:val="6"/>
              <w:spacing w:line="300" w:lineRule="exact"/>
              <w:rPr>
                <w:rFonts w:ascii="宋体" w:hAnsi="宋体" w:eastAsia="宋体"/>
                <w:sz w:val="24"/>
                <w:szCs w:val="24"/>
              </w:rPr>
            </w:pPr>
          </w:p>
        </w:tc>
        <w:tc>
          <w:tcPr>
            <w:tcW w:w="2520" w:type="dxa"/>
            <w:noWrap w:val="0"/>
            <w:vAlign w:val="center"/>
          </w:tcPr>
          <w:p>
            <w:pPr>
              <w:pStyle w:val="6"/>
              <w:spacing w:line="300" w:lineRule="exact"/>
              <w:rPr>
                <w:rFonts w:ascii="宋体" w:hAnsi="宋体" w:eastAsia="宋体"/>
                <w:sz w:val="24"/>
                <w:szCs w:val="24"/>
              </w:rPr>
            </w:pPr>
          </w:p>
        </w:tc>
        <w:tc>
          <w:tcPr>
            <w:tcW w:w="2735" w:type="dxa"/>
            <w:noWrap w:val="0"/>
            <w:vAlign w:val="center"/>
          </w:tcPr>
          <w:p>
            <w:pPr>
              <w:pStyle w:val="6"/>
              <w:spacing w:line="300" w:lineRule="exact"/>
              <w:rPr>
                <w:rFonts w:ascii="宋体" w:hAnsi="宋体" w:eastAsia="宋体"/>
                <w:sz w:val="24"/>
                <w:szCs w:val="24"/>
              </w:rPr>
            </w:pPr>
          </w:p>
        </w:tc>
        <w:tc>
          <w:tcPr>
            <w:tcW w:w="2498" w:type="dxa"/>
            <w:noWrap w:val="0"/>
            <w:vAlign w:val="center"/>
          </w:tcPr>
          <w:p>
            <w:pPr>
              <w:pStyle w:val="6"/>
              <w:spacing w:line="3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28" w:type="dxa"/>
            <w:noWrap w:val="0"/>
            <w:vAlign w:val="center"/>
          </w:tcPr>
          <w:p>
            <w:pPr>
              <w:pStyle w:val="6"/>
              <w:spacing w:line="300" w:lineRule="exact"/>
              <w:rPr>
                <w:rFonts w:ascii="宋体" w:hAnsi="宋体" w:eastAsia="宋体"/>
                <w:sz w:val="24"/>
                <w:szCs w:val="24"/>
              </w:rPr>
            </w:pPr>
            <w:r>
              <w:rPr>
                <w:rFonts w:ascii="宋体" w:hAnsi="宋体" w:eastAsia="宋体"/>
                <w:sz w:val="24"/>
                <w:szCs w:val="24"/>
              </w:rPr>
              <w:t>3</w:t>
            </w:r>
          </w:p>
        </w:tc>
        <w:tc>
          <w:tcPr>
            <w:tcW w:w="3240" w:type="dxa"/>
            <w:noWrap w:val="0"/>
            <w:vAlign w:val="center"/>
          </w:tcPr>
          <w:p>
            <w:pPr>
              <w:pStyle w:val="6"/>
              <w:spacing w:line="300" w:lineRule="exact"/>
              <w:rPr>
                <w:rFonts w:ascii="宋体" w:hAnsi="宋体" w:eastAsia="宋体"/>
                <w:sz w:val="24"/>
                <w:szCs w:val="24"/>
              </w:rPr>
            </w:pPr>
          </w:p>
          <w:p>
            <w:pPr>
              <w:pStyle w:val="6"/>
              <w:spacing w:line="300" w:lineRule="exact"/>
              <w:rPr>
                <w:rFonts w:ascii="宋体" w:hAnsi="宋体" w:eastAsia="宋体"/>
                <w:sz w:val="24"/>
                <w:szCs w:val="24"/>
              </w:rPr>
            </w:pPr>
          </w:p>
        </w:tc>
        <w:tc>
          <w:tcPr>
            <w:tcW w:w="2880" w:type="dxa"/>
            <w:noWrap w:val="0"/>
            <w:vAlign w:val="center"/>
          </w:tcPr>
          <w:p>
            <w:pPr>
              <w:pStyle w:val="6"/>
              <w:spacing w:line="300" w:lineRule="exact"/>
              <w:rPr>
                <w:rFonts w:ascii="宋体" w:hAnsi="宋体" w:eastAsia="宋体"/>
                <w:sz w:val="24"/>
                <w:szCs w:val="24"/>
              </w:rPr>
            </w:pPr>
          </w:p>
        </w:tc>
        <w:tc>
          <w:tcPr>
            <w:tcW w:w="2520" w:type="dxa"/>
            <w:noWrap w:val="0"/>
            <w:vAlign w:val="center"/>
          </w:tcPr>
          <w:p>
            <w:pPr>
              <w:pStyle w:val="6"/>
              <w:spacing w:line="300" w:lineRule="exact"/>
              <w:rPr>
                <w:rFonts w:hint="eastAsia" w:ascii="宋体" w:hAnsi="宋体" w:eastAsia="宋体"/>
                <w:sz w:val="24"/>
                <w:szCs w:val="24"/>
                <w:lang w:eastAsia="zh-CN"/>
              </w:rPr>
            </w:pPr>
          </w:p>
        </w:tc>
        <w:tc>
          <w:tcPr>
            <w:tcW w:w="2735" w:type="dxa"/>
            <w:noWrap w:val="0"/>
            <w:vAlign w:val="center"/>
          </w:tcPr>
          <w:p>
            <w:pPr>
              <w:pStyle w:val="6"/>
              <w:spacing w:line="300" w:lineRule="exact"/>
              <w:rPr>
                <w:rFonts w:ascii="宋体" w:hAnsi="宋体" w:eastAsia="宋体"/>
                <w:sz w:val="24"/>
                <w:szCs w:val="24"/>
              </w:rPr>
            </w:pPr>
          </w:p>
        </w:tc>
        <w:tc>
          <w:tcPr>
            <w:tcW w:w="2498" w:type="dxa"/>
            <w:noWrap w:val="0"/>
            <w:vAlign w:val="center"/>
          </w:tcPr>
          <w:p>
            <w:pPr>
              <w:pStyle w:val="6"/>
              <w:spacing w:line="3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28" w:type="dxa"/>
            <w:noWrap w:val="0"/>
            <w:vAlign w:val="center"/>
          </w:tcPr>
          <w:p>
            <w:pPr>
              <w:pStyle w:val="6"/>
              <w:spacing w:line="3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240" w:type="dxa"/>
            <w:noWrap w:val="0"/>
            <w:vAlign w:val="center"/>
          </w:tcPr>
          <w:p>
            <w:pPr>
              <w:pStyle w:val="6"/>
              <w:spacing w:line="300" w:lineRule="exact"/>
              <w:rPr>
                <w:rFonts w:ascii="宋体" w:hAnsi="宋体" w:eastAsia="宋体"/>
                <w:sz w:val="24"/>
                <w:szCs w:val="24"/>
              </w:rPr>
            </w:pPr>
          </w:p>
        </w:tc>
        <w:tc>
          <w:tcPr>
            <w:tcW w:w="2880" w:type="dxa"/>
            <w:noWrap w:val="0"/>
            <w:vAlign w:val="center"/>
          </w:tcPr>
          <w:p>
            <w:pPr>
              <w:pStyle w:val="6"/>
              <w:spacing w:line="300" w:lineRule="exact"/>
              <w:rPr>
                <w:rFonts w:ascii="宋体" w:hAnsi="宋体" w:eastAsia="宋体"/>
                <w:sz w:val="24"/>
                <w:szCs w:val="24"/>
              </w:rPr>
            </w:pPr>
          </w:p>
        </w:tc>
        <w:tc>
          <w:tcPr>
            <w:tcW w:w="2520" w:type="dxa"/>
            <w:noWrap w:val="0"/>
            <w:vAlign w:val="center"/>
          </w:tcPr>
          <w:p>
            <w:pPr>
              <w:pStyle w:val="6"/>
              <w:spacing w:line="300" w:lineRule="exact"/>
              <w:rPr>
                <w:rFonts w:hint="eastAsia" w:ascii="宋体" w:hAnsi="宋体" w:eastAsia="宋体"/>
                <w:sz w:val="24"/>
                <w:szCs w:val="24"/>
                <w:lang w:eastAsia="zh-CN"/>
              </w:rPr>
            </w:pPr>
          </w:p>
        </w:tc>
        <w:tc>
          <w:tcPr>
            <w:tcW w:w="2735" w:type="dxa"/>
            <w:noWrap w:val="0"/>
            <w:vAlign w:val="center"/>
          </w:tcPr>
          <w:p>
            <w:pPr>
              <w:pStyle w:val="6"/>
              <w:spacing w:line="300" w:lineRule="exact"/>
              <w:rPr>
                <w:rFonts w:ascii="宋体" w:hAnsi="宋体" w:eastAsia="宋体"/>
                <w:sz w:val="24"/>
                <w:szCs w:val="24"/>
              </w:rPr>
            </w:pPr>
          </w:p>
        </w:tc>
        <w:tc>
          <w:tcPr>
            <w:tcW w:w="2498" w:type="dxa"/>
            <w:noWrap w:val="0"/>
            <w:vAlign w:val="center"/>
          </w:tcPr>
          <w:p>
            <w:pPr>
              <w:pStyle w:val="6"/>
              <w:spacing w:line="300" w:lineRule="exact"/>
              <w:rPr>
                <w:rFonts w:ascii="宋体" w:hAnsi="宋体" w:eastAsia="宋体"/>
                <w:sz w:val="24"/>
                <w:szCs w:val="24"/>
              </w:rPr>
            </w:pPr>
          </w:p>
        </w:tc>
      </w:tr>
    </w:tbl>
    <w:p>
      <w:pPr>
        <w:pStyle w:val="6"/>
        <w:jc w:val="left"/>
        <w:rPr>
          <w:rFonts w:hAnsi="宋体"/>
          <w:sz w:val="24"/>
          <w:szCs w:val="24"/>
        </w:rPr>
        <w:sectPr>
          <w:pgSz w:w="16838" w:h="11906" w:orient="landscape"/>
          <w:pgMar w:top="1752" w:right="1440" w:bottom="1752" w:left="1440" w:header="851" w:footer="992" w:gutter="0"/>
          <w:pgNumType w:fmt="decimal"/>
          <w:cols w:space="720" w:num="1"/>
          <w:docGrid w:type="linesAndChars" w:linePitch="312" w:charSpace="0"/>
        </w:sectPr>
      </w:pPr>
    </w:p>
    <w:p>
      <w:pPr>
        <w:pStyle w:val="6"/>
        <w:jc w:val="left"/>
        <w:rPr>
          <w:rFonts w:hAnsi="宋体"/>
          <w:sz w:val="24"/>
          <w:szCs w:val="24"/>
        </w:rPr>
      </w:pPr>
    </w:p>
    <w:p>
      <w:pPr>
        <w:pStyle w:val="6"/>
        <w:jc w:val="left"/>
        <w:rPr>
          <w:rFonts w:hAnsi="宋体"/>
          <w:sz w:val="24"/>
          <w:szCs w:val="24"/>
        </w:rPr>
      </w:pPr>
      <w:r>
        <w:rPr>
          <w:rFonts w:hAnsi="宋体"/>
          <w:sz w:val="24"/>
          <w:szCs w:val="24"/>
        </w:rPr>
        <w:t>四、出勤情况（科室填写）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140"/>
        <w:gridCol w:w="1126"/>
        <w:gridCol w:w="1193"/>
        <w:gridCol w:w="1193"/>
        <w:gridCol w:w="119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noWrap w:val="0"/>
            <w:vAlign w:val="top"/>
          </w:tcPr>
          <w:p>
            <w:pPr>
              <w:pStyle w:val="6"/>
              <w:rPr>
                <w:rFonts w:ascii="宋体" w:hAnsi="宋体" w:eastAsia="宋体"/>
                <w:sz w:val="24"/>
                <w:szCs w:val="24"/>
              </w:rPr>
            </w:pPr>
            <w:r>
              <w:rPr>
                <w:rFonts w:ascii="宋体" w:hAnsi="宋体" w:eastAsia="宋体"/>
                <w:sz w:val="24"/>
                <w:szCs w:val="24"/>
              </w:rPr>
              <w:t>应出勤(天)</w:t>
            </w:r>
          </w:p>
        </w:tc>
        <w:tc>
          <w:tcPr>
            <w:tcW w:w="1140" w:type="dxa"/>
            <w:noWrap w:val="0"/>
            <w:vAlign w:val="top"/>
          </w:tcPr>
          <w:p>
            <w:pPr>
              <w:pStyle w:val="6"/>
              <w:rPr>
                <w:rFonts w:ascii="宋体" w:hAnsi="宋体" w:eastAsia="宋体"/>
                <w:sz w:val="24"/>
                <w:szCs w:val="24"/>
              </w:rPr>
            </w:pPr>
            <w:r>
              <w:rPr>
                <w:rFonts w:ascii="宋体" w:hAnsi="宋体" w:eastAsia="宋体"/>
                <w:sz w:val="24"/>
                <w:szCs w:val="24"/>
              </w:rPr>
              <w:t>实际出勤</w:t>
            </w:r>
          </w:p>
        </w:tc>
        <w:tc>
          <w:tcPr>
            <w:tcW w:w="1126" w:type="dxa"/>
            <w:noWrap w:val="0"/>
            <w:vAlign w:val="top"/>
          </w:tcPr>
          <w:p>
            <w:pPr>
              <w:pStyle w:val="6"/>
              <w:rPr>
                <w:rFonts w:ascii="宋体" w:hAnsi="宋体" w:eastAsia="宋体"/>
                <w:sz w:val="24"/>
                <w:szCs w:val="24"/>
              </w:rPr>
            </w:pPr>
            <w:r>
              <w:rPr>
                <w:rFonts w:ascii="宋体" w:hAnsi="宋体" w:eastAsia="宋体"/>
                <w:sz w:val="24"/>
                <w:szCs w:val="24"/>
              </w:rPr>
              <w:t>事假</w:t>
            </w:r>
          </w:p>
        </w:tc>
        <w:tc>
          <w:tcPr>
            <w:tcW w:w="1193" w:type="dxa"/>
            <w:noWrap w:val="0"/>
            <w:vAlign w:val="top"/>
          </w:tcPr>
          <w:p>
            <w:pPr>
              <w:pStyle w:val="6"/>
              <w:rPr>
                <w:rFonts w:ascii="宋体" w:hAnsi="宋体" w:eastAsia="宋体"/>
                <w:sz w:val="24"/>
                <w:szCs w:val="24"/>
              </w:rPr>
            </w:pPr>
            <w:r>
              <w:rPr>
                <w:rFonts w:ascii="宋体" w:hAnsi="宋体" w:eastAsia="宋体"/>
                <w:sz w:val="24"/>
                <w:szCs w:val="24"/>
              </w:rPr>
              <w:t>病假</w:t>
            </w:r>
          </w:p>
        </w:tc>
        <w:tc>
          <w:tcPr>
            <w:tcW w:w="1193" w:type="dxa"/>
            <w:noWrap w:val="0"/>
            <w:vAlign w:val="top"/>
          </w:tcPr>
          <w:p>
            <w:pPr>
              <w:pStyle w:val="6"/>
              <w:rPr>
                <w:rFonts w:ascii="宋体" w:hAnsi="宋体" w:eastAsia="宋体"/>
                <w:sz w:val="24"/>
                <w:szCs w:val="24"/>
              </w:rPr>
            </w:pPr>
            <w:r>
              <w:rPr>
                <w:rFonts w:ascii="宋体" w:hAnsi="宋体" w:eastAsia="宋体"/>
                <w:sz w:val="24"/>
                <w:szCs w:val="24"/>
              </w:rPr>
              <w:t>休假</w:t>
            </w:r>
          </w:p>
        </w:tc>
        <w:tc>
          <w:tcPr>
            <w:tcW w:w="1193" w:type="dxa"/>
            <w:noWrap w:val="0"/>
            <w:vAlign w:val="top"/>
          </w:tcPr>
          <w:p>
            <w:pPr>
              <w:pStyle w:val="6"/>
              <w:rPr>
                <w:rFonts w:ascii="宋体" w:hAnsi="宋体" w:eastAsia="宋体"/>
                <w:sz w:val="24"/>
                <w:szCs w:val="24"/>
              </w:rPr>
            </w:pPr>
            <w:r>
              <w:rPr>
                <w:rFonts w:ascii="宋体" w:hAnsi="宋体" w:eastAsia="宋体"/>
                <w:sz w:val="24"/>
                <w:szCs w:val="24"/>
              </w:rPr>
              <w:t>旷工</w:t>
            </w:r>
          </w:p>
        </w:tc>
        <w:tc>
          <w:tcPr>
            <w:tcW w:w="1193" w:type="dxa"/>
            <w:noWrap w:val="0"/>
            <w:vAlign w:val="top"/>
          </w:tcPr>
          <w:p>
            <w:pPr>
              <w:pStyle w:val="6"/>
              <w:rPr>
                <w:rFonts w:ascii="宋体" w:hAnsi="宋体" w:eastAsia="宋体"/>
                <w:sz w:val="24"/>
                <w:szCs w:val="24"/>
              </w:rPr>
            </w:pPr>
            <w:r>
              <w:rPr>
                <w:rFonts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3" w:type="dxa"/>
            <w:noWrap w:val="0"/>
            <w:vAlign w:val="top"/>
          </w:tcPr>
          <w:p>
            <w:pPr>
              <w:pStyle w:val="6"/>
              <w:rPr>
                <w:rFonts w:ascii="宋体" w:hAnsi="宋体" w:eastAsia="宋体"/>
                <w:sz w:val="24"/>
                <w:szCs w:val="24"/>
              </w:rPr>
            </w:pPr>
          </w:p>
        </w:tc>
        <w:tc>
          <w:tcPr>
            <w:tcW w:w="1140" w:type="dxa"/>
            <w:noWrap w:val="0"/>
            <w:vAlign w:val="top"/>
          </w:tcPr>
          <w:p>
            <w:pPr>
              <w:pStyle w:val="6"/>
              <w:rPr>
                <w:rFonts w:ascii="宋体" w:hAnsi="宋体" w:eastAsia="宋体"/>
                <w:sz w:val="24"/>
                <w:szCs w:val="24"/>
              </w:rPr>
            </w:pPr>
          </w:p>
        </w:tc>
        <w:tc>
          <w:tcPr>
            <w:tcW w:w="1126" w:type="dxa"/>
            <w:noWrap w:val="0"/>
            <w:vAlign w:val="top"/>
          </w:tcPr>
          <w:p>
            <w:pPr>
              <w:pStyle w:val="6"/>
              <w:rPr>
                <w:rFonts w:ascii="宋体" w:hAnsi="宋体" w:eastAsia="宋体"/>
                <w:sz w:val="24"/>
                <w:szCs w:val="24"/>
              </w:rPr>
            </w:pPr>
          </w:p>
        </w:tc>
        <w:tc>
          <w:tcPr>
            <w:tcW w:w="1193" w:type="dxa"/>
            <w:noWrap w:val="0"/>
            <w:vAlign w:val="top"/>
          </w:tcPr>
          <w:p>
            <w:pPr>
              <w:pStyle w:val="6"/>
              <w:rPr>
                <w:rFonts w:ascii="宋体" w:hAnsi="宋体" w:eastAsia="宋体"/>
                <w:sz w:val="24"/>
                <w:szCs w:val="24"/>
              </w:rPr>
            </w:pPr>
          </w:p>
        </w:tc>
        <w:tc>
          <w:tcPr>
            <w:tcW w:w="1193" w:type="dxa"/>
            <w:noWrap w:val="0"/>
            <w:vAlign w:val="top"/>
          </w:tcPr>
          <w:p>
            <w:pPr>
              <w:pStyle w:val="6"/>
              <w:rPr>
                <w:rFonts w:ascii="宋体" w:hAnsi="宋体" w:eastAsia="宋体"/>
                <w:sz w:val="24"/>
                <w:szCs w:val="24"/>
              </w:rPr>
            </w:pPr>
          </w:p>
        </w:tc>
        <w:tc>
          <w:tcPr>
            <w:tcW w:w="1193" w:type="dxa"/>
            <w:noWrap w:val="0"/>
            <w:vAlign w:val="top"/>
          </w:tcPr>
          <w:p>
            <w:pPr>
              <w:pStyle w:val="6"/>
              <w:rPr>
                <w:rFonts w:ascii="宋体" w:hAnsi="宋体" w:eastAsia="宋体"/>
                <w:sz w:val="24"/>
                <w:szCs w:val="24"/>
              </w:rPr>
            </w:pPr>
          </w:p>
        </w:tc>
        <w:tc>
          <w:tcPr>
            <w:tcW w:w="1193" w:type="dxa"/>
            <w:noWrap w:val="0"/>
            <w:vAlign w:val="top"/>
          </w:tcPr>
          <w:p>
            <w:pPr>
              <w:pStyle w:val="6"/>
              <w:rPr>
                <w:rFonts w:ascii="宋体" w:hAnsi="宋体" w:eastAsia="宋体"/>
                <w:sz w:val="24"/>
                <w:szCs w:val="24"/>
              </w:rPr>
            </w:pPr>
          </w:p>
        </w:tc>
      </w:tr>
    </w:tbl>
    <w:p>
      <w:pPr>
        <w:pStyle w:val="6"/>
        <w:jc w:val="left"/>
        <w:rPr>
          <w:rFonts w:hAnsi="宋体"/>
          <w:sz w:val="24"/>
          <w:szCs w:val="24"/>
        </w:rPr>
      </w:pPr>
    </w:p>
    <w:p>
      <w:pPr>
        <w:pStyle w:val="6"/>
        <w:jc w:val="left"/>
        <w:rPr>
          <w:rFonts w:hAnsi="宋体"/>
          <w:sz w:val="24"/>
          <w:szCs w:val="24"/>
        </w:rPr>
      </w:pPr>
      <w:r>
        <w:rPr>
          <w:rFonts w:hAnsi="宋体"/>
          <w:sz w:val="24"/>
          <w:szCs w:val="24"/>
        </w:rPr>
        <w:t>五、奖励情况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658"/>
        <w:gridCol w:w="245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58" w:type="dxa"/>
            <w:noWrap w:val="0"/>
            <w:vAlign w:val="top"/>
          </w:tcPr>
          <w:p>
            <w:pPr>
              <w:pStyle w:val="6"/>
              <w:rPr>
                <w:rFonts w:ascii="宋体" w:hAnsi="宋体" w:eastAsia="宋体"/>
                <w:sz w:val="24"/>
                <w:szCs w:val="24"/>
              </w:rPr>
            </w:pPr>
            <w:r>
              <w:rPr>
                <w:rFonts w:ascii="宋体" w:hAnsi="宋体" w:eastAsia="宋体"/>
                <w:sz w:val="24"/>
                <w:szCs w:val="24"/>
              </w:rPr>
              <w:t>日期</w:t>
            </w:r>
          </w:p>
        </w:tc>
        <w:tc>
          <w:tcPr>
            <w:tcW w:w="3658" w:type="dxa"/>
            <w:noWrap w:val="0"/>
            <w:vAlign w:val="top"/>
          </w:tcPr>
          <w:p>
            <w:pPr>
              <w:pStyle w:val="6"/>
              <w:rPr>
                <w:rFonts w:ascii="宋体" w:hAnsi="宋体" w:eastAsia="宋体"/>
                <w:sz w:val="24"/>
                <w:szCs w:val="24"/>
              </w:rPr>
            </w:pPr>
            <w:r>
              <w:rPr>
                <w:rFonts w:ascii="宋体" w:hAnsi="宋体" w:eastAsia="宋体"/>
                <w:sz w:val="24"/>
                <w:szCs w:val="24"/>
              </w:rPr>
              <w:t>内容提要</w:t>
            </w:r>
          </w:p>
        </w:tc>
        <w:tc>
          <w:tcPr>
            <w:tcW w:w="2453" w:type="dxa"/>
            <w:noWrap w:val="0"/>
            <w:vAlign w:val="top"/>
          </w:tcPr>
          <w:p>
            <w:pPr>
              <w:pStyle w:val="6"/>
              <w:rPr>
                <w:rFonts w:ascii="宋体" w:hAnsi="宋体" w:eastAsia="宋体"/>
                <w:sz w:val="24"/>
                <w:szCs w:val="24"/>
              </w:rPr>
            </w:pPr>
            <w:r>
              <w:rPr>
                <w:rFonts w:ascii="宋体" w:hAnsi="宋体" w:eastAsia="宋体"/>
                <w:sz w:val="24"/>
                <w:szCs w:val="24"/>
              </w:rPr>
              <w:t>颁奖部门</w:t>
            </w:r>
          </w:p>
        </w:tc>
        <w:tc>
          <w:tcPr>
            <w:tcW w:w="1214" w:type="dxa"/>
            <w:noWrap w:val="0"/>
            <w:vAlign w:val="top"/>
          </w:tcPr>
          <w:p>
            <w:pPr>
              <w:pStyle w:val="6"/>
              <w:rPr>
                <w:rFonts w:ascii="宋体" w:hAnsi="宋体" w:eastAsia="宋体"/>
                <w:sz w:val="24"/>
                <w:szCs w:val="24"/>
              </w:rPr>
            </w:pPr>
            <w:r>
              <w:rPr>
                <w:rFonts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258" w:type="dxa"/>
            <w:noWrap w:val="0"/>
            <w:vAlign w:val="top"/>
          </w:tcPr>
          <w:p>
            <w:pPr>
              <w:pStyle w:val="6"/>
              <w:rPr>
                <w:rFonts w:ascii="宋体" w:hAnsi="宋体" w:eastAsia="宋体"/>
                <w:sz w:val="24"/>
                <w:szCs w:val="24"/>
              </w:rPr>
            </w:pPr>
          </w:p>
          <w:p>
            <w:pPr>
              <w:pStyle w:val="6"/>
              <w:rPr>
                <w:rFonts w:ascii="宋体" w:hAnsi="宋体" w:eastAsia="宋体"/>
                <w:sz w:val="24"/>
                <w:szCs w:val="24"/>
              </w:rPr>
            </w:pPr>
          </w:p>
          <w:p>
            <w:pPr>
              <w:pStyle w:val="6"/>
              <w:rPr>
                <w:rFonts w:ascii="宋体" w:hAnsi="宋体" w:eastAsia="宋体"/>
                <w:sz w:val="24"/>
                <w:szCs w:val="24"/>
              </w:rPr>
            </w:pPr>
          </w:p>
        </w:tc>
        <w:tc>
          <w:tcPr>
            <w:tcW w:w="3658" w:type="dxa"/>
            <w:noWrap w:val="0"/>
            <w:vAlign w:val="top"/>
          </w:tcPr>
          <w:p>
            <w:pPr>
              <w:pStyle w:val="6"/>
              <w:rPr>
                <w:rFonts w:ascii="宋体" w:hAnsi="宋体" w:eastAsia="宋体"/>
                <w:sz w:val="24"/>
                <w:szCs w:val="24"/>
              </w:rPr>
            </w:pPr>
          </w:p>
        </w:tc>
        <w:tc>
          <w:tcPr>
            <w:tcW w:w="2453" w:type="dxa"/>
            <w:noWrap w:val="0"/>
            <w:vAlign w:val="top"/>
          </w:tcPr>
          <w:p>
            <w:pPr>
              <w:pStyle w:val="6"/>
              <w:rPr>
                <w:rFonts w:ascii="宋体" w:hAnsi="宋体" w:eastAsia="宋体"/>
                <w:sz w:val="24"/>
                <w:szCs w:val="24"/>
              </w:rPr>
            </w:pPr>
          </w:p>
        </w:tc>
        <w:tc>
          <w:tcPr>
            <w:tcW w:w="1214" w:type="dxa"/>
            <w:noWrap w:val="0"/>
            <w:vAlign w:val="top"/>
          </w:tcPr>
          <w:p>
            <w:pPr>
              <w:pStyle w:val="6"/>
              <w:rPr>
                <w:rFonts w:ascii="宋体" w:hAnsi="宋体" w:eastAsia="宋体"/>
                <w:sz w:val="24"/>
                <w:szCs w:val="24"/>
              </w:rPr>
            </w:pPr>
          </w:p>
        </w:tc>
      </w:tr>
    </w:tbl>
    <w:p>
      <w:pPr>
        <w:pStyle w:val="6"/>
        <w:jc w:val="left"/>
        <w:rPr>
          <w:rFonts w:hAnsi="宋体"/>
          <w:sz w:val="24"/>
          <w:szCs w:val="24"/>
        </w:rPr>
      </w:pPr>
    </w:p>
    <w:p>
      <w:pPr>
        <w:pStyle w:val="6"/>
        <w:jc w:val="left"/>
        <w:rPr>
          <w:rFonts w:hAnsi="宋体"/>
          <w:sz w:val="24"/>
          <w:szCs w:val="24"/>
        </w:rPr>
      </w:pPr>
      <w:r>
        <w:rPr>
          <w:rFonts w:hAnsi="宋体"/>
          <w:sz w:val="24"/>
          <w:szCs w:val="24"/>
        </w:rPr>
        <w:t>六、工作失误、失职情况登记（科室填写）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797"/>
        <w:gridCol w:w="243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4" w:type="dxa"/>
            <w:noWrap w:val="0"/>
            <w:vAlign w:val="top"/>
          </w:tcPr>
          <w:p>
            <w:pPr>
              <w:pStyle w:val="6"/>
              <w:rPr>
                <w:rFonts w:ascii="宋体" w:hAnsi="宋体" w:eastAsia="宋体"/>
                <w:sz w:val="24"/>
                <w:szCs w:val="24"/>
              </w:rPr>
            </w:pPr>
            <w:r>
              <w:rPr>
                <w:rFonts w:ascii="宋体" w:hAnsi="宋体" w:eastAsia="宋体"/>
                <w:sz w:val="24"/>
                <w:szCs w:val="24"/>
              </w:rPr>
              <w:t>时间</w:t>
            </w:r>
          </w:p>
        </w:tc>
        <w:tc>
          <w:tcPr>
            <w:tcW w:w="3797" w:type="dxa"/>
            <w:noWrap w:val="0"/>
            <w:vAlign w:val="top"/>
          </w:tcPr>
          <w:p>
            <w:pPr>
              <w:pStyle w:val="6"/>
              <w:rPr>
                <w:rFonts w:ascii="宋体" w:hAnsi="宋体" w:eastAsia="宋体"/>
                <w:sz w:val="24"/>
                <w:szCs w:val="24"/>
              </w:rPr>
            </w:pPr>
            <w:r>
              <w:rPr>
                <w:rFonts w:ascii="宋体" w:hAnsi="宋体" w:eastAsia="宋体"/>
                <w:sz w:val="24"/>
                <w:szCs w:val="24"/>
              </w:rPr>
              <w:t>情况概述</w:t>
            </w:r>
          </w:p>
        </w:tc>
        <w:tc>
          <w:tcPr>
            <w:tcW w:w="2434" w:type="dxa"/>
            <w:noWrap w:val="0"/>
            <w:vAlign w:val="top"/>
          </w:tcPr>
          <w:p>
            <w:pPr>
              <w:pStyle w:val="6"/>
              <w:ind w:left="1126" w:hanging="1125" w:hangingChars="469"/>
              <w:rPr>
                <w:rFonts w:ascii="宋体" w:hAnsi="宋体" w:eastAsia="宋体"/>
                <w:sz w:val="24"/>
                <w:szCs w:val="24"/>
              </w:rPr>
            </w:pPr>
            <w:r>
              <w:rPr>
                <w:rFonts w:ascii="宋体" w:hAnsi="宋体" w:eastAsia="宋体"/>
                <w:sz w:val="24"/>
                <w:szCs w:val="24"/>
              </w:rPr>
              <w:t>处理情况</w:t>
            </w:r>
          </w:p>
        </w:tc>
        <w:tc>
          <w:tcPr>
            <w:tcW w:w="1274" w:type="dxa"/>
            <w:noWrap w:val="0"/>
            <w:vAlign w:val="top"/>
          </w:tcPr>
          <w:p>
            <w:pPr>
              <w:pStyle w:val="6"/>
              <w:ind w:left="655" w:hanging="655" w:hangingChars="273"/>
              <w:rPr>
                <w:rFonts w:ascii="宋体" w:hAnsi="宋体" w:eastAsia="宋体"/>
                <w:sz w:val="24"/>
                <w:szCs w:val="24"/>
              </w:rPr>
            </w:pPr>
            <w:r>
              <w:rPr>
                <w:rFonts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084" w:type="dxa"/>
            <w:noWrap w:val="0"/>
            <w:vAlign w:val="top"/>
          </w:tcPr>
          <w:p>
            <w:pPr>
              <w:pStyle w:val="6"/>
              <w:rPr>
                <w:rFonts w:ascii="宋体" w:hAnsi="宋体" w:eastAsia="宋体"/>
                <w:sz w:val="24"/>
                <w:szCs w:val="24"/>
              </w:rPr>
            </w:pPr>
          </w:p>
        </w:tc>
        <w:tc>
          <w:tcPr>
            <w:tcW w:w="3797" w:type="dxa"/>
            <w:noWrap w:val="0"/>
            <w:vAlign w:val="top"/>
          </w:tcPr>
          <w:p>
            <w:pPr>
              <w:pStyle w:val="6"/>
              <w:rPr>
                <w:rFonts w:ascii="宋体" w:hAnsi="宋体" w:eastAsia="宋体"/>
                <w:sz w:val="24"/>
                <w:szCs w:val="24"/>
              </w:rPr>
            </w:pPr>
          </w:p>
        </w:tc>
        <w:tc>
          <w:tcPr>
            <w:tcW w:w="2434" w:type="dxa"/>
            <w:noWrap w:val="0"/>
            <w:vAlign w:val="top"/>
          </w:tcPr>
          <w:p>
            <w:pPr>
              <w:pStyle w:val="6"/>
              <w:rPr>
                <w:rFonts w:ascii="宋体" w:hAnsi="宋体" w:eastAsia="宋体"/>
                <w:sz w:val="24"/>
                <w:szCs w:val="24"/>
              </w:rPr>
            </w:pPr>
          </w:p>
        </w:tc>
        <w:tc>
          <w:tcPr>
            <w:tcW w:w="1274" w:type="dxa"/>
            <w:noWrap w:val="0"/>
            <w:vAlign w:val="top"/>
          </w:tcPr>
          <w:p>
            <w:pPr>
              <w:pStyle w:val="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084" w:type="dxa"/>
            <w:noWrap w:val="0"/>
            <w:vAlign w:val="top"/>
          </w:tcPr>
          <w:p>
            <w:pPr>
              <w:pStyle w:val="6"/>
              <w:rPr>
                <w:rFonts w:ascii="宋体" w:hAnsi="宋体" w:eastAsia="宋体"/>
                <w:sz w:val="24"/>
                <w:szCs w:val="24"/>
              </w:rPr>
            </w:pPr>
          </w:p>
        </w:tc>
        <w:tc>
          <w:tcPr>
            <w:tcW w:w="3797" w:type="dxa"/>
            <w:noWrap w:val="0"/>
            <w:vAlign w:val="top"/>
          </w:tcPr>
          <w:p>
            <w:pPr>
              <w:pStyle w:val="6"/>
              <w:rPr>
                <w:rFonts w:ascii="宋体" w:hAnsi="宋体" w:eastAsia="宋体"/>
                <w:sz w:val="24"/>
                <w:szCs w:val="24"/>
              </w:rPr>
            </w:pPr>
          </w:p>
        </w:tc>
        <w:tc>
          <w:tcPr>
            <w:tcW w:w="2434" w:type="dxa"/>
            <w:noWrap w:val="0"/>
            <w:vAlign w:val="top"/>
          </w:tcPr>
          <w:p>
            <w:pPr>
              <w:pStyle w:val="6"/>
              <w:rPr>
                <w:rFonts w:ascii="宋体" w:hAnsi="宋体" w:eastAsia="宋体"/>
                <w:sz w:val="24"/>
                <w:szCs w:val="24"/>
              </w:rPr>
            </w:pPr>
          </w:p>
        </w:tc>
        <w:tc>
          <w:tcPr>
            <w:tcW w:w="1274" w:type="dxa"/>
            <w:noWrap w:val="0"/>
            <w:vAlign w:val="top"/>
          </w:tcPr>
          <w:p>
            <w:pPr>
              <w:pStyle w:val="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084" w:type="dxa"/>
            <w:noWrap w:val="0"/>
            <w:vAlign w:val="top"/>
          </w:tcPr>
          <w:p>
            <w:pPr>
              <w:pStyle w:val="6"/>
              <w:rPr>
                <w:rFonts w:ascii="宋体" w:hAnsi="宋体" w:eastAsia="宋体"/>
                <w:sz w:val="24"/>
                <w:szCs w:val="24"/>
              </w:rPr>
            </w:pPr>
          </w:p>
        </w:tc>
        <w:tc>
          <w:tcPr>
            <w:tcW w:w="3797" w:type="dxa"/>
            <w:noWrap w:val="0"/>
            <w:vAlign w:val="top"/>
          </w:tcPr>
          <w:p>
            <w:pPr>
              <w:pStyle w:val="6"/>
              <w:rPr>
                <w:rFonts w:ascii="宋体" w:hAnsi="宋体" w:eastAsia="宋体"/>
                <w:sz w:val="24"/>
                <w:szCs w:val="24"/>
              </w:rPr>
            </w:pPr>
          </w:p>
        </w:tc>
        <w:tc>
          <w:tcPr>
            <w:tcW w:w="2434" w:type="dxa"/>
            <w:noWrap w:val="0"/>
            <w:vAlign w:val="top"/>
          </w:tcPr>
          <w:p>
            <w:pPr>
              <w:pStyle w:val="6"/>
              <w:rPr>
                <w:rFonts w:ascii="宋体" w:hAnsi="宋体" w:eastAsia="宋体"/>
                <w:sz w:val="24"/>
                <w:szCs w:val="24"/>
              </w:rPr>
            </w:pPr>
          </w:p>
        </w:tc>
        <w:tc>
          <w:tcPr>
            <w:tcW w:w="1274" w:type="dxa"/>
            <w:noWrap w:val="0"/>
            <w:vAlign w:val="top"/>
          </w:tcPr>
          <w:p>
            <w:pPr>
              <w:pStyle w:val="6"/>
              <w:rPr>
                <w:rFonts w:ascii="宋体" w:hAnsi="宋体" w:eastAsia="宋体"/>
                <w:sz w:val="24"/>
                <w:szCs w:val="24"/>
              </w:rPr>
            </w:pPr>
          </w:p>
        </w:tc>
      </w:tr>
    </w:tbl>
    <w:p>
      <w:pPr>
        <w:pStyle w:val="6"/>
        <w:jc w:val="left"/>
        <w:rPr>
          <w:rFonts w:hAnsi="宋体"/>
          <w:sz w:val="24"/>
          <w:szCs w:val="24"/>
        </w:rPr>
      </w:pPr>
    </w:p>
    <w:p>
      <w:pPr>
        <w:pStyle w:val="6"/>
        <w:jc w:val="left"/>
        <w:rPr>
          <w:rFonts w:hAnsi="宋体"/>
          <w:sz w:val="24"/>
          <w:szCs w:val="24"/>
        </w:rPr>
      </w:pPr>
      <w:r>
        <w:rPr>
          <w:rFonts w:hAnsi="宋体"/>
          <w:sz w:val="24"/>
          <w:szCs w:val="24"/>
        </w:rPr>
        <w:t>七、其它需要说明的情况</w:t>
      </w:r>
    </w:p>
    <w:tbl>
      <w:tblPr>
        <w:tblStyle w:val="4"/>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4" w:hRule="atLeast"/>
        </w:trPr>
        <w:tc>
          <w:tcPr>
            <w:tcW w:w="8929" w:type="dxa"/>
            <w:noWrap w:val="0"/>
            <w:vAlign w:val="top"/>
          </w:tcPr>
          <w:p>
            <w:pPr>
              <w:pStyle w:val="6"/>
              <w:jc w:val="left"/>
              <w:rPr>
                <w:rFonts w:hAnsi="宋体"/>
                <w:sz w:val="24"/>
                <w:szCs w:val="24"/>
              </w:rPr>
            </w:pPr>
          </w:p>
          <w:p>
            <w:pPr>
              <w:pStyle w:val="6"/>
              <w:jc w:val="left"/>
              <w:rPr>
                <w:rFonts w:hAnsi="宋体"/>
                <w:sz w:val="24"/>
                <w:szCs w:val="24"/>
              </w:rPr>
            </w:pPr>
          </w:p>
          <w:p>
            <w:pPr>
              <w:pStyle w:val="6"/>
              <w:jc w:val="left"/>
              <w:rPr>
                <w:rFonts w:hAnsi="宋体"/>
                <w:sz w:val="24"/>
                <w:szCs w:val="24"/>
              </w:rPr>
            </w:pPr>
          </w:p>
        </w:tc>
      </w:tr>
    </w:tbl>
    <w:p>
      <w:pPr>
        <w:pStyle w:val="6"/>
        <w:jc w:val="left"/>
        <w:rPr>
          <w:rFonts w:hAnsi="宋体"/>
          <w:sz w:val="24"/>
          <w:szCs w:val="24"/>
        </w:rPr>
      </w:pPr>
      <w:r>
        <w:rPr>
          <w:rFonts w:hAnsi="宋体"/>
          <w:sz w:val="24"/>
          <w:szCs w:val="24"/>
        </w:rPr>
        <w:t>八、考核鉴定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7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1232" w:type="dxa"/>
            <w:noWrap w:val="0"/>
            <w:vAlign w:val="center"/>
          </w:tcPr>
          <w:p>
            <w:pPr>
              <w:pStyle w:val="6"/>
              <w:rPr>
                <w:rFonts w:hint="eastAsia" w:ascii="宋体" w:hAnsi="宋体" w:eastAsia="宋体"/>
                <w:sz w:val="24"/>
                <w:szCs w:val="24"/>
                <w:lang w:val="en-US" w:eastAsia="zh-CN"/>
              </w:rPr>
            </w:pPr>
            <w:r>
              <w:rPr>
                <w:rFonts w:hint="eastAsia" w:ascii="宋体" w:hAnsi="宋体" w:eastAsia="宋体"/>
                <w:sz w:val="24"/>
                <w:szCs w:val="24"/>
                <w:lang w:val="en-US" w:eastAsia="zh-CN"/>
              </w:rPr>
              <w:t>科室</w:t>
            </w:r>
          </w:p>
          <w:p>
            <w:pPr>
              <w:pStyle w:val="6"/>
              <w:rPr>
                <w:rFonts w:ascii="宋体" w:hAnsi="宋体" w:eastAsia="宋体"/>
                <w:sz w:val="24"/>
                <w:szCs w:val="24"/>
              </w:rPr>
            </w:pPr>
          </w:p>
          <w:p>
            <w:pPr>
              <w:pStyle w:val="6"/>
              <w:rPr>
                <w:rFonts w:ascii="宋体" w:hAnsi="宋体" w:eastAsia="宋体"/>
                <w:sz w:val="24"/>
                <w:szCs w:val="24"/>
              </w:rPr>
            </w:pPr>
            <w:r>
              <w:rPr>
                <w:rFonts w:ascii="宋体" w:hAnsi="宋体" w:eastAsia="宋体"/>
                <w:sz w:val="24"/>
                <w:szCs w:val="24"/>
              </w:rPr>
              <w:t>考核</w:t>
            </w:r>
          </w:p>
          <w:p>
            <w:pPr>
              <w:pStyle w:val="6"/>
              <w:rPr>
                <w:rFonts w:ascii="宋体" w:hAnsi="宋体" w:eastAsia="宋体"/>
                <w:sz w:val="24"/>
                <w:szCs w:val="24"/>
              </w:rPr>
            </w:pPr>
          </w:p>
          <w:p>
            <w:pPr>
              <w:pStyle w:val="6"/>
              <w:rPr>
                <w:rFonts w:ascii="宋体" w:hAnsi="宋体" w:eastAsia="宋体"/>
                <w:sz w:val="24"/>
                <w:szCs w:val="24"/>
              </w:rPr>
            </w:pPr>
            <w:r>
              <w:rPr>
                <w:rFonts w:ascii="宋体" w:hAnsi="宋体" w:eastAsia="宋体"/>
                <w:sz w:val="24"/>
                <w:szCs w:val="24"/>
              </w:rPr>
              <w:t>意见</w:t>
            </w:r>
          </w:p>
        </w:tc>
        <w:tc>
          <w:tcPr>
            <w:tcW w:w="7885" w:type="dxa"/>
            <w:noWrap w:val="0"/>
            <w:vAlign w:val="center"/>
          </w:tcPr>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p>
          <w:p>
            <w:pPr>
              <w:pStyle w:val="6"/>
              <w:ind w:firstLine="720" w:firstLineChars="300"/>
              <w:jc w:val="left"/>
              <w:rPr>
                <w:rFonts w:ascii="宋体" w:hAnsi="宋体" w:eastAsia="宋体"/>
                <w:sz w:val="24"/>
                <w:szCs w:val="24"/>
              </w:rPr>
            </w:pPr>
            <w:r>
              <w:rPr>
                <w:rFonts w:ascii="宋体" w:hAnsi="宋体" w:eastAsia="宋体"/>
                <w:sz w:val="24"/>
                <w:szCs w:val="24"/>
              </w:rPr>
              <w:t xml:space="preserve">科室领导：                   （科室盖章）  年  </w:t>
            </w:r>
            <w:r>
              <w:rPr>
                <w:rFonts w:hint="eastAsia" w:ascii="宋体" w:hAnsi="宋体" w:eastAsia="宋体"/>
                <w:sz w:val="24"/>
                <w:szCs w:val="24"/>
                <w:lang w:val="en-US" w:eastAsia="zh-CN"/>
              </w:rPr>
              <w:t xml:space="preserve"> </w:t>
            </w:r>
            <w:r>
              <w:rPr>
                <w:rFonts w:ascii="宋体" w:hAnsi="宋体" w:eastAsia="宋体"/>
                <w:sz w:val="24"/>
                <w:szCs w:val="24"/>
              </w:rPr>
              <w:t xml:space="preserve">月 </w:t>
            </w:r>
            <w:r>
              <w:rPr>
                <w:rFonts w:hint="eastAsia" w:ascii="宋体" w:hAnsi="宋体" w:eastAsia="宋体"/>
                <w:sz w:val="24"/>
                <w:szCs w:val="24"/>
                <w:lang w:val="en-US" w:eastAsia="zh-CN"/>
              </w:rPr>
              <w:t xml:space="preserve"> </w:t>
            </w:r>
            <w:r>
              <w:rPr>
                <w:rFonts w:ascii="宋体" w:hAnsi="宋体" w:eastAsia="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232" w:type="dxa"/>
            <w:noWrap w:val="0"/>
            <w:vAlign w:val="center"/>
          </w:tcPr>
          <w:p>
            <w:pPr>
              <w:pStyle w:val="6"/>
              <w:rPr>
                <w:rFonts w:ascii="宋体" w:hAnsi="宋体" w:eastAsia="宋体"/>
                <w:sz w:val="24"/>
                <w:szCs w:val="24"/>
              </w:rPr>
            </w:pPr>
            <w:r>
              <w:rPr>
                <w:rFonts w:ascii="宋体" w:hAnsi="宋体" w:eastAsia="宋体"/>
                <w:sz w:val="24"/>
                <w:szCs w:val="24"/>
              </w:rPr>
              <w:t>分管领导审核意见</w:t>
            </w:r>
          </w:p>
        </w:tc>
        <w:tc>
          <w:tcPr>
            <w:tcW w:w="7885" w:type="dxa"/>
            <w:noWrap w:val="0"/>
            <w:vAlign w:val="center"/>
          </w:tcPr>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jc w:val="left"/>
              <w:rPr>
                <w:rFonts w:ascii="宋体" w:hAnsi="宋体" w:eastAsia="宋体"/>
                <w:sz w:val="24"/>
                <w:szCs w:val="24"/>
              </w:rPr>
            </w:pPr>
          </w:p>
          <w:p>
            <w:pPr>
              <w:pStyle w:val="6"/>
              <w:ind w:firstLine="720" w:firstLineChars="300"/>
              <w:jc w:val="left"/>
              <w:rPr>
                <w:rFonts w:ascii="宋体" w:hAnsi="宋体" w:eastAsia="宋体"/>
                <w:sz w:val="24"/>
                <w:szCs w:val="24"/>
              </w:rPr>
            </w:pPr>
            <w:r>
              <w:rPr>
                <w:rFonts w:ascii="宋体" w:hAnsi="宋体" w:eastAsia="宋体"/>
                <w:sz w:val="24"/>
                <w:szCs w:val="24"/>
              </w:rPr>
              <w:t xml:space="preserve">分管领导：                                 年  </w:t>
            </w:r>
            <w:r>
              <w:rPr>
                <w:rFonts w:hint="eastAsia" w:ascii="宋体" w:hAnsi="宋体" w:eastAsia="宋体"/>
                <w:sz w:val="24"/>
                <w:szCs w:val="24"/>
                <w:lang w:val="en-US" w:eastAsia="zh-CN"/>
              </w:rPr>
              <w:t xml:space="preserve"> </w:t>
            </w:r>
            <w:r>
              <w:rPr>
                <w:rFonts w:ascii="宋体" w:hAnsi="宋体" w:eastAsia="宋体"/>
                <w:sz w:val="24"/>
                <w:szCs w:val="24"/>
              </w:rPr>
              <w:t xml:space="preserve">月 </w:t>
            </w:r>
            <w:r>
              <w:rPr>
                <w:rFonts w:hint="eastAsia" w:ascii="宋体" w:hAnsi="宋体" w:eastAsia="宋体"/>
                <w:sz w:val="24"/>
                <w:szCs w:val="24"/>
                <w:lang w:val="en-US" w:eastAsia="zh-CN"/>
              </w:rPr>
              <w:t xml:space="preserve"> </w:t>
            </w:r>
            <w:r>
              <w:rPr>
                <w:rFonts w:ascii="宋体" w:hAnsi="宋体" w:eastAsia="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32" w:type="dxa"/>
            <w:noWrap w:val="0"/>
            <w:vAlign w:val="center"/>
          </w:tcPr>
          <w:p>
            <w:pPr>
              <w:pStyle w:val="6"/>
              <w:rPr>
                <w:rFonts w:ascii="宋体" w:hAnsi="宋体" w:eastAsia="宋体"/>
                <w:sz w:val="24"/>
                <w:szCs w:val="24"/>
              </w:rPr>
            </w:pPr>
            <w:r>
              <w:rPr>
                <w:rFonts w:ascii="宋体" w:hAnsi="宋体" w:eastAsia="宋体"/>
                <w:sz w:val="24"/>
                <w:szCs w:val="24"/>
              </w:rPr>
              <w:t>考核</w:t>
            </w:r>
          </w:p>
          <w:p>
            <w:pPr>
              <w:pStyle w:val="6"/>
              <w:rPr>
                <w:rFonts w:ascii="宋体" w:hAnsi="宋体" w:eastAsia="宋体"/>
                <w:sz w:val="24"/>
                <w:szCs w:val="24"/>
              </w:rPr>
            </w:pPr>
            <w:r>
              <w:rPr>
                <w:rFonts w:ascii="宋体" w:hAnsi="宋体" w:eastAsia="宋体"/>
                <w:sz w:val="24"/>
                <w:szCs w:val="24"/>
              </w:rPr>
              <w:t>小组</w:t>
            </w:r>
          </w:p>
          <w:p>
            <w:pPr>
              <w:pStyle w:val="6"/>
              <w:rPr>
                <w:rFonts w:ascii="宋体" w:hAnsi="宋体" w:eastAsia="宋体"/>
                <w:sz w:val="24"/>
                <w:szCs w:val="24"/>
              </w:rPr>
            </w:pPr>
            <w:r>
              <w:rPr>
                <w:rFonts w:ascii="宋体" w:hAnsi="宋体" w:eastAsia="宋体"/>
                <w:sz w:val="24"/>
                <w:szCs w:val="24"/>
              </w:rPr>
              <w:t>结果</w:t>
            </w:r>
          </w:p>
        </w:tc>
        <w:tc>
          <w:tcPr>
            <w:tcW w:w="7885" w:type="dxa"/>
            <w:noWrap w:val="0"/>
            <w:vAlign w:val="center"/>
          </w:tcPr>
          <w:p>
            <w:pPr>
              <w:pStyle w:val="6"/>
              <w:jc w:val="left"/>
              <w:rPr>
                <w:rFonts w:hAnsi="宋体"/>
                <w:sz w:val="30"/>
                <w:szCs w:val="24"/>
              </w:rPr>
            </w:pPr>
          </w:p>
          <w:p>
            <w:pPr>
              <w:pStyle w:val="6"/>
              <w:jc w:val="left"/>
              <w:rPr>
                <w:rFonts w:hAnsi="宋体"/>
                <w:sz w:val="28"/>
                <w:szCs w:val="22"/>
              </w:rPr>
            </w:pPr>
          </w:p>
          <w:p>
            <w:pPr>
              <w:pStyle w:val="6"/>
              <w:ind w:firstLine="560" w:firstLineChars="200"/>
              <w:jc w:val="lef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经考核领导小组评议，   年度被为          等次。</w:t>
            </w:r>
          </w:p>
          <w:p>
            <w:pPr>
              <w:pStyle w:val="6"/>
              <w:jc w:val="left"/>
              <w:rPr>
                <w:rFonts w:hAnsi="宋体"/>
                <w:sz w:val="30"/>
                <w:szCs w:val="24"/>
              </w:rPr>
            </w:pPr>
          </w:p>
          <w:p>
            <w:pPr>
              <w:pStyle w:val="6"/>
              <w:jc w:val="left"/>
              <w:rPr>
                <w:rFonts w:hAnsi="宋体"/>
                <w:sz w:val="30"/>
                <w:szCs w:val="24"/>
              </w:rPr>
            </w:pPr>
          </w:p>
          <w:p>
            <w:pPr>
              <w:pStyle w:val="6"/>
              <w:ind w:firstLine="720" w:firstLineChars="300"/>
              <w:jc w:val="left"/>
              <w:rPr>
                <w:rFonts w:ascii="宋体" w:hAnsi="宋体" w:eastAsia="宋体"/>
                <w:sz w:val="24"/>
                <w:szCs w:val="24"/>
              </w:rPr>
            </w:pPr>
            <w:r>
              <w:rPr>
                <w:rFonts w:hint="eastAsia" w:ascii="宋体" w:hAnsi="宋体" w:eastAsia="宋体"/>
                <w:sz w:val="24"/>
                <w:szCs w:val="24"/>
                <w:lang w:val="en-US" w:eastAsia="zh-CN"/>
              </w:rPr>
              <w:t>院长</w:t>
            </w:r>
            <w:r>
              <w:rPr>
                <w:rFonts w:ascii="宋体" w:hAnsi="宋体" w:eastAsia="宋体"/>
                <w:sz w:val="24"/>
                <w:szCs w:val="24"/>
              </w:rPr>
              <w:t xml:space="preserve">：                    （盖章）      </w:t>
            </w:r>
            <w:r>
              <w:rPr>
                <w:rFonts w:hint="eastAsia" w:ascii="宋体" w:hAnsi="宋体" w:eastAsia="宋体"/>
                <w:sz w:val="24"/>
                <w:szCs w:val="24"/>
                <w:lang w:val="en-US" w:eastAsia="zh-CN"/>
              </w:rPr>
              <w:t xml:space="preserve"> </w:t>
            </w:r>
            <w:r>
              <w:rPr>
                <w:rFonts w:ascii="宋体" w:hAnsi="宋体" w:eastAsia="宋体"/>
                <w:sz w:val="24"/>
                <w:szCs w:val="24"/>
              </w:rPr>
              <w:t xml:space="preserve">  年 </w:t>
            </w:r>
            <w:r>
              <w:rPr>
                <w:rFonts w:hint="eastAsia" w:ascii="宋体" w:hAnsi="宋体" w:eastAsia="宋体"/>
                <w:sz w:val="24"/>
                <w:szCs w:val="24"/>
                <w:lang w:val="en-US" w:eastAsia="zh-CN"/>
              </w:rPr>
              <w:t xml:space="preserve"> </w:t>
            </w:r>
            <w:r>
              <w:rPr>
                <w:rFonts w:ascii="宋体" w:hAnsi="宋体" w:eastAsia="宋体"/>
                <w:sz w:val="24"/>
                <w:szCs w:val="24"/>
              </w:rPr>
              <w:t xml:space="preserve"> 月  </w:t>
            </w:r>
            <w:r>
              <w:rPr>
                <w:rFonts w:hint="eastAsia" w:ascii="宋体" w:hAnsi="宋体" w:eastAsia="宋体"/>
                <w:sz w:val="24"/>
                <w:szCs w:val="24"/>
                <w:lang w:val="en-US" w:eastAsia="zh-CN"/>
              </w:rPr>
              <w:t xml:space="preserve"> </w:t>
            </w:r>
            <w:r>
              <w:rPr>
                <w:rFonts w:ascii="宋体" w:hAnsi="宋体" w:eastAsia="宋体"/>
                <w:sz w:val="24"/>
                <w:szCs w:val="24"/>
              </w:rPr>
              <w:t>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00"/>
        <w:tab w:val="clear" w:pos="4153"/>
      </w:tabs>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keepLines/>
      <w:pageBreakBefore w:val="0"/>
      <w:widowControl w:val="0"/>
      <w:pBdr>
        <w:bottom w:val="none" w:color="auto" w:sz="0" w:space="0"/>
      </w:pBd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3AF21"/>
    <w:multiLevelType w:val="singleLevel"/>
    <w:tmpl w:val="8843AF21"/>
    <w:lvl w:ilvl="0" w:tentative="0">
      <w:start w:val="1"/>
      <w:numFmt w:val="decimal"/>
      <w:suff w:val="nothing"/>
      <w:lvlText w:val="%1、"/>
      <w:lvlJc w:val="left"/>
    </w:lvl>
  </w:abstractNum>
  <w:abstractNum w:abstractNumId="1">
    <w:nsid w:val="5A1CB00D"/>
    <w:multiLevelType w:val="singleLevel"/>
    <w:tmpl w:val="5A1CB00D"/>
    <w:lvl w:ilvl="0" w:tentative="0">
      <w:start w:val="1"/>
      <w:numFmt w:val="decimal"/>
      <w:suff w:val="nothing"/>
      <w:lvlText w:val="%1、"/>
      <w:lvlJc w:val="left"/>
    </w:lvl>
  </w:abstractNum>
  <w:abstractNum w:abstractNumId="2">
    <w:nsid w:val="5A24AA13"/>
    <w:multiLevelType w:val="singleLevel"/>
    <w:tmpl w:val="5A24AA1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A6256"/>
    <w:rsid w:val="29D709B8"/>
    <w:rsid w:val="2A2A6256"/>
    <w:rsid w:val="461207DE"/>
    <w:rsid w:val="4D0A40C5"/>
    <w:rsid w:val="4E2A0AE7"/>
    <w:rsid w:val="55015C9E"/>
    <w:rsid w:val="5F8954AE"/>
    <w:rsid w:val="61CE6B4E"/>
    <w:rsid w:val="657F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jc w:val="center"/>
      <w:outlineLvl w:val="0"/>
    </w:pPr>
    <w:rPr>
      <w:rFonts w:ascii="Calibri" w:hAnsi="Calibri"/>
      <w:b/>
      <w:kern w:val="44"/>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标题黑2"/>
    <w:basedOn w:val="1"/>
    <w:qFormat/>
    <w:uiPriority w:val="0"/>
    <w:pPr>
      <w:jc w:val="center"/>
    </w:pPr>
    <w:rPr>
      <w:rFonts w:hint="eastAsia" w:ascii="黑体" w:eastAsia="黑体"/>
      <w:sz w:val="4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2020-05-18T01:43:00Z</dcterms:created>
  <dc:creator>DELL</dc:creator>
  <cp:lastModifiedBy>XY 10月21日飞韩国</cp:lastModifiedBy>
  <cp:lastPrinted>2020-05-25T06:01:22Z</cp:lastPrinted>
  <dcterms:modified xsi:type="dcterms:W3CDTF">2020-05-25T06:01:49Z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